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651" w:rsidRPr="00E31DB4" w:rsidRDefault="00FF3A42" w:rsidP="00943651">
      <w:pPr>
        <w:spacing w:after="0" w:line="240" w:lineRule="auto"/>
        <w:jc w:val="center"/>
        <w:rPr>
          <w:rFonts w:ascii="Times New Roman" w:hAnsi="Times New Roman"/>
          <w:b/>
          <w:sz w:val="23"/>
          <w:szCs w:val="23"/>
          <w:lang w:val="fr-FR"/>
        </w:rPr>
      </w:pPr>
      <w:bookmarkStart w:id="0" w:name="_GoBack"/>
      <w:bookmarkEnd w:id="0"/>
      <w:r>
        <w:rPr>
          <w:rFonts w:ascii="Times New Roman" w:hAnsi="Times New Roman"/>
          <w:b/>
          <w:sz w:val="23"/>
          <w:szCs w:val="23"/>
          <w:lang w:val="fr-FR"/>
        </w:rPr>
        <w:t>M</w:t>
      </w:r>
      <w:r w:rsidR="00F455B6">
        <w:rPr>
          <w:rFonts w:ascii="Times New Roman" w:hAnsi="Times New Roman"/>
          <w:b/>
          <w:sz w:val="23"/>
          <w:szCs w:val="23"/>
          <w:lang w:val="fr-FR"/>
        </w:rPr>
        <w:t xml:space="preserve">me </w:t>
      </w:r>
      <w:r>
        <w:rPr>
          <w:rFonts w:ascii="Times New Roman" w:hAnsi="Times New Roman"/>
          <w:b/>
          <w:sz w:val="23"/>
          <w:szCs w:val="23"/>
          <w:lang w:val="fr-FR"/>
        </w:rPr>
        <w:t>Dr</w:t>
      </w:r>
      <w:r w:rsidR="004F476D" w:rsidRPr="00E31DB4">
        <w:rPr>
          <w:rFonts w:ascii="Times New Roman" w:hAnsi="Times New Roman"/>
          <w:b/>
          <w:sz w:val="23"/>
          <w:szCs w:val="23"/>
          <w:lang w:val="fr-FR"/>
        </w:rPr>
        <w:t xml:space="preserve"> </w:t>
      </w:r>
      <w:r w:rsidR="00E31DB4" w:rsidRPr="00E31DB4">
        <w:rPr>
          <w:rFonts w:ascii="Times New Roman" w:hAnsi="Times New Roman"/>
          <w:b/>
          <w:sz w:val="23"/>
          <w:szCs w:val="23"/>
          <w:lang w:val="fr-FR"/>
        </w:rPr>
        <w:t xml:space="preserve">Réka Varga, Candidate de Hongrie </w:t>
      </w:r>
      <w:r w:rsidR="00E31DB4">
        <w:rPr>
          <w:rFonts w:ascii="Times New Roman" w:hAnsi="Times New Roman"/>
          <w:b/>
          <w:sz w:val="23"/>
          <w:szCs w:val="23"/>
          <w:lang w:val="fr-FR"/>
        </w:rPr>
        <w:t xml:space="preserve">pour la Commission de Droit International </w:t>
      </w:r>
      <w:r w:rsidR="004F476D" w:rsidRPr="00E31DB4">
        <w:rPr>
          <w:rFonts w:ascii="Times New Roman" w:hAnsi="Times New Roman"/>
          <w:b/>
          <w:sz w:val="23"/>
          <w:szCs w:val="23"/>
          <w:lang w:val="fr-FR"/>
        </w:rPr>
        <w:t>(2</w:t>
      </w:r>
      <w:r w:rsidR="0067112E" w:rsidRPr="00E31DB4">
        <w:rPr>
          <w:rFonts w:ascii="Times New Roman" w:hAnsi="Times New Roman"/>
          <w:b/>
          <w:sz w:val="23"/>
          <w:szCs w:val="23"/>
          <w:lang w:val="fr-FR"/>
        </w:rPr>
        <w:t>0</w:t>
      </w:r>
      <w:r w:rsidR="004F476D" w:rsidRPr="00E31DB4">
        <w:rPr>
          <w:rFonts w:ascii="Times New Roman" w:hAnsi="Times New Roman"/>
          <w:b/>
          <w:sz w:val="23"/>
          <w:szCs w:val="23"/>
          <w:lang w:val="fr-FR"/>
        </w:rPr>
        <w:t>23-2027)</w:t>
      </w:r>
    </w:p>
    <w:p w:rsidR="00ED44CB" w:rsidRPr="00E31DB4" w:rsidRDefault="00ED44CB" w:rsidP="00943651">
      <w:pPr>
        <w:spacing w:after="0" w:line="240" w:lineRule="auto"/>
        <w:jc w:val="center"/>
        <w:rPr>
          <w:rFonts w:ascii="Times New Roman" w:hAnsi="Times New Roman"/>
          <w:b/>
          <w:i/>
          <w:sz w:val="23"/>
          <w:szCs w:val="23"/>
          <w:lang w:val="fr-FR"/>
        </w:rPr>
      </w:pPr>
    </w:p>
    <w:p w:rsidR="00ED44CB" w:rsidRPr="00D7503E" w:rsidRDefault="00E31DB4" w:rsidP="00943651">
      <w:pPr>
        <w:numPr>
          <w:ilvl w:val="0"/>
          <w:numId w:val="8"/>
        </w:numPr>
        <w:spacing w:after="0" w:line="240" w:lineRule="auto"/>
        <w:ind w:left="426" w:hanging="426"/>
        <w:jc w:val="both"/>
        <w:rPr>
          <w:rFonts w:ascii="Times New Roman" w:hAnsi="Times New Roman"/>
          <w:sz w:val="23"/>
          <w:szCs w:val="23"/>
          <w:lang w:val="fr-FR"/>
        </w:rPr>
      </w:pPr>
      <w:r>
        <w:rPr>
          <w:rFonts w:ascii="Times New Roman" w:hAnsi="Times New Roman"/>
          <w:sz w:val="23"/>
          <w:szCs w:val="23"/>
          <w:lang w:val="fr-FR"/>
        </w:rPr>
        <w:t xml:space="preserve">La </w:t>
      </w:r>
      <w:r w:rsidRPr="00D7503E">
        <w:rPr>
          <w:rFonts w:ascii="Times New Roman" w:hAnsi="Times New Roman"/>
          <w:sz w:val="23"/>
          <w:szCs w:val="23"/>
          <w:lang w:val="fr-FR"/>
        </w:rPr>
        <w:t xml:space="preserve">candidature de </w:t>
      </w:r>
      <w:r w:rsidR="00FF3A42" w:rsidRPr="00D21FA2">
        <w:rPr>
          <w:rFonts w:ascii="Times New Roman" w:hAnsi="Times New Roman"/>
          <w:b/>
          <w:sz w:val="23"/>
          <w:szCs w:val="23"/>
          <w:lang w:val="fr-FR"/>
        </w:rPr>
        <w:t xml:space="preserve">Mme </w:t>
      </w:r>
      <w:r w:rsidR="00CB0E01" w:rsidRPr="00D21FA2">
        <w:rPr>
          <w:rFonts w:ascii="Times New Roman" w:hAnsi="Times New Roman"/>
          <w:b/>
          <w:sz w:val="23"/>
          <w:szCs w:val="23"/>
          <w:lang w:val="fr-FR"/>
        </w:rPr>
        <w:t>Dr. Varga</w:t>
      </w:r>
      <w:r w:rsidRPr="00D7503E">
        <w:rPr>
          <w:rFonts w:ascii="Times New Roman" w:hAnsi="Times New Roman"/>
          <w:sz w:val="23"/>
          <w:szCs w:val="23"/>
          <w:lang w:val="fr-FR"/>
        </w:rPr>
        <w:t xml:space="preserve"> </w:t>
      </w:r>
      <w:r w:rsidRPr="00D7503E">
        <w:rPr>
          <w:rFonts w:ascii="Times New Roman" w:hAnsi="Times New Roman"/>
          <w:b/>
          <w:sz w:val="23"/>
          <w:szCs w:val="23"/>
          <w:lang w:val="fr-FR"/>
        </w:rPr>
        <w:t xml:space="preserve">correspond entièrement aux critères </w:t>
      </w:r>
      <w:r w:rsidR="00AE439E">
        <w:rPr>
          <w:rFonts w:ascii="Times New Roman" w:hAnsi="Times New Roman"/>
          <w:b/>
          <w:sz w:val="23"/>
          <w:szCs w:val="23"/>
          <w:lang w:val="fr-FR"/>
        </w:rPr>
        <w:t xml:space="preserve">d’exigence </w:t>
      </w:r>
      <w:r w:rsidRPr="00D7503E">
        <w:rPr>
          <w:rFonts w:ascii="Times New Roman" w:hAnsi="Times New Roman"/>
          <w:b/>
          <w:sz w:val="23"/>
          <w:szCs w:val="23"/>
          <w:lang w:val="fr-FR"/>
        </w:rPr>
        <w:t xml:space="preserve">des membres de </w:t>
      </w:r>
      <w:r w:rsidR="00AE439E">
        <w:rPr>
          <w:rFonts w:ascii="Times New Roman" w:hAnsi="Times New Roman"/>
          <w:b/>
          <w:sz w:val="23"/>
          <w:szCs w:val="23"/>
          <w:lang w:val="fr-FR"/>
        </w:rPr>
        <w:t xml:space="preserve">la </w:t>
      </w:r>
      <w:r w:rsidRPr="00D7503E">
        <w:rPr>
          <w:rFonts w:ascii="Times New Roman" w:hAnsi="Times New Roman"/>
          <w:b/>
          <w:sz w:val="23"/>
          <w:szCs w:val="23"/>
          <w:lang w:val="fr-FR"/>
        </w:rPr>
        <w:t>CDI</w:t>
      </w:r>
      <w:r w:rsidR="003710BC" w:rsidRPr="00D7503E">
        <w:rPr>
          <w:rFonts w:ascii="Times New Roman" w:hAnsi="Times New Roman"/>
          <w:sz w:val="23"/>
          <w:szCs w:val="23"/>
          <w:lang w:val="fr-FR"/>
        </w:rPr>
        <w:t>:</w:t>
      </w:r>
    </w:p>
    <w:p w:rsidR="009E18FB" w:rsidRPr="00D7503E" w:rsidRDefault="00D7503E" w:rsidP="00943651">
      <w:pPr>
        <w:numPr>
          <w:ilvl w:val="1"/>
          <w:numId w:val="8"/>
        </w:numPr>
        <w:spacing w:after="0" w:line="240" w:lineRule="auto"/>
        <w:jc w:val="both"/>
        <w:rPr>
          <w:rFonts w:ascii="Times New Roman" w:hAnsi="Times New Roman"/>
          <w:sz w:val="23"/>
          <w:szCs w:val="23"/>
          <w:lang w:val="fr-FR"/>
        </w:rPr>
      </w:pPr>
      <w:r w:rsidRPr="00D7503E">
        <w:rPr>
          <w:rFonts w:ascii="Times New Roman" w:hAnsi="Times New Roman"/>
          <w:sz w:val="23"/>
          <w:szCs w:val="23"/>
          <w:shd w:val="clear" w:color="auto" w:fill="FFFFFF"/>
          <w:lang w:val="fr-FR"/>
        </w:rPr>
        <w:t>Les membre</w:t>
      </w:r>
      <w:r w:rsidR="009E18FB" w:rsidRPr="00D7503E">
        <w:rPr>
          <w:rFonts w:ascii="Times New Roman" w:hAnsi="Times New Roman"/>
          <w:sz w:val="23"/>
          <w:szCs w:val="23"/>
          <w:shd w:val="clear" w:color="auto" w:fill="FFFFFF"/>
          <w:lang w:val="fr-FR"/>
        </w:rPr>
        <w:t xml:space="preserve">s </w:t>
      </w:r>
      <w:r w:rsidRPr="00D7503E">
        <w:rPr>
          <w:rFonts w:ascii="Times New Roman" w:hAnsi="Times New Roman"/>
          <w:sz w:val="23"/>
          <w:szCs w:val="23"/>
          <w:shd w:val="clear" w:color="auto" w:fill="FFFFFF"/>
          <w:lang w:val="fr-FR"/>
        </w:rPr>
        <w:t xml:space="preserve">de </w:t>
      </w:r>
      <w:r w:rsidR="00B5301C">
        <w:rPr>
          <w:rFonts w:ascii="Times New Roman" w:hAnsi="Times New Roman"/>
          <w:sz w:val="23"/>
          <w:szCs w:val="23"/>
          <w:shd w:val="clear" w:color="auto" w:fill="FFFFFF"/>
          <w:lang w:val="fr-FR"/>
        </w:rPr>
        <w:t>la Commission doivent être</w:t>
      </w:r>
      <w:r>
        <w:rPr>
          <w:rFonts w:ascii="Times New Roman" w:hAnsi="Times New Roman"/>
          <w:sz w:val="23"/>
          <w:szCs w:val="23"/>
          <w:shd w:val="clear" w:color="auto" w:fill="FFFFFF"/>
          <w:lang w:val="fr-FR"/>
        </w:rPr>
        <w:t xml:space="preserve"> des personnes qui </w:t>
      </w:r>
      <w:r w:rsidR="00B5301C">
        <w:rPr>
          <w:rFonts w:ascii="Times New Roman" w:hAnsi="Times New Roman"/>
          <w:sz w:val="23"/>
          <w:szCs w:val="23"/>
          <w:shd w:val="clear" w:color="auto" w:fill="FFFFFF"/>
          <w:lang w:val="fr-FR"/>
        </w:rPr>
        <w:t xml:space="preserve">disposent des compétences reconnues et des formations à la fois théoriques et pratiques dans le domaine de la loi internationale. </w:t>
      </w:r>
    </w:p>
    <w:p w:rsidR="009B4A64" w:rsidRPr="00B5301C" w:rsidRDefault="00B5301C" w:rsidP="00943651">
      <w:pPr>
        <w:numPr>
          <w:ilvl w:val="1"/>
          <w:numId w:val="8"/>
        </w:numPr>
        <w:spacing w:after="0" w:line="240" w:lineRule="auto"/>
        <w:jc w:val="both"/>
        <w:rPr>
          <w:rFonts w:ascii="Times New Roman" w:hAnsi="Times New Roman"/>
          <w:sz w:val="23"/>
          <w:szCs w:val="23"/>
          <w:lang w:val="fr-FR"/>
        </w:rPr>
      </w:pPr>
      <w:r>
        <w:rPr>
          <w:rFonts w:ascii="Times New Roman" w:hAnsi="Times New Roman"/>
          <w:sz w:val="23"/>
          <w:szCs w:val="23"/>
          <w:shd w:val="clear" w:color="auto" w:fill="FFFFFF"/>
          <w:lang w:val="fr-FR"/>
        </w:rPr>
        <w:t xml:space="preserve">Les membres de la Commission doivent représenter </w:t>
      </w:r>
      <w:r w:rsidR="00C14260">
        <w:rPr>
          <w:rFonts w:ascii="Times New Roman" w:hAnsi="Times New Roman"/>
          <w:sz w:val="23"/>
          <w:szCs w:val="23"/>
          <w:shd w:val="clear" w:color="auto" w:fill="FFFFFF"/>
          <w:lang w:val="fr-FR"/>
        </w:rPr>
        <w:t>les principaux systèmes</w:t>
      </w:r>
      <w:r>
        <w:rPr>
          <w:rFonts w:ascii="Times New Roman" w:hAnsi="Times New Roman"/>
          <w:sz w:val="23"/>
          <w:szCs w:val="23"/>
          <w:shd w:val="clear" w:color="auto" w:fill="FFFFFF"/>
          <w:lang w:val="fr-FR"/>
        </w:rPr>
        <w:t xml:space="preserve"> de droit dans le monde. </w:t>
      </w:r>
    </w:p>
    <w:p w:rsidR="00943651" w:rsidRPr="00C14260" w:rsidRDefault="00C14260" w:rsidP="00943651">
      <w:pPr>
        <w:numPr>
          <w:ilvl w:val="1"/>
          <w:numId w:val="8"/>
        </w:numPr>
        <w:spacing w:after="0" w:line="240" w:lineRule="auto"/>
        <w:jc w:val="both"/>
        <w:rPr>
          <w:rFonts w:ascii="Times New Roman" w:hAnsi="Times New Roman"/>
          <w:sz w:val="23"/>
          <w:szCs w:val="23"/>
          <w:lang w:val="fr-FR"/>
        </w:rPr>
      </w:pPr>
      <w:r w:rsidRPr="00C14260">
        <w:rPr>
          <w:rFonts w:ascii="Times New Roman" w:hAnsi="Times New Roman"/>
          <w:sz w:val="23"/>
          <w:szCs w:val="23"/>
          <w:shd w:val="clear" w:color="auto" w:fill="FFFFFF"/>
          <w:lang w:val="fr-FR"/>
        </w:rPr>
        <w:t>Les membres son</w:t>
      </w:r>
      <w:r>
        <w:rPr>
          <w:rFonts w:ascii="Times New Roman" w:hAnsi="Times New Roman"/>
          <w:sz w:val="23"/>
          <w:szCs w:val="23"/>
          <w:shd w:val="clear" w:color="auto" w:fill="FFFFFF"/>
          <w:lang w:val="fr-FR"/>
        </w:rPr>
        <w:t>t</w:t>
      </w:r>
      <w:r w:rsidRPr="00C14260">
        <w:rPr>
          <w:rFonts w:ascii="Times New Roman" w:hAnsi="Times New Roman"/>
          <w:sz w:val="23"/>
          <w:szCs w:val="23"/>
          <w:shd w:val="clear" w:color="auto" w:fill="FFFFFF"/>
          <w:lang w:val="fr-FR"/>
        </w:rPr>
        <w:t xml:space="preserve"> nommés de</w:t>
      </w:r>
      <w:r>
        <w:rPr>
          <w:rFonts w:ascii="Times New Roman" w:hAnsi="Times New Roman"/>
          <w:sz w:val="23"/>
          <w:szCs w:val="23"/>
          <w:shd w:val="clear" w:color="auto" w:fill="FFFFFF"/>
          <w:lang w:val="fr-FR"/>
        </w:rPr>
        <w:t>s</w:t>
      </w:r>
      <w:r w:rsidRPr="00C14260">
        <w:rPr>
          <w:rFonts w:ascii="Times New Roman" w:hAnsi="Times New Roman"/>
          <w:sz w:val="23"/>
          <w:szCs w:val="23"/>
          <w:shd w:val="clear" w:color="auto" w:fill="FFFFFF"/>
          <w:lang w:val="fr-FR"/>
        </w:rPr>
        <w:t xml:space="preserve"> branches différentes</w:t>
      </w:r>
      <w:r>
        <w:rPr>
          <w:rFonts w:ascii="Times New Roman" w:hAnsi="Times New Roman"/>
          <w:sz w:val="23"/>
          <w:szCs w:val="23"/>
          <w:shd w:val="clear" w:color="auto" w:fill="FFFFFF"/>
          <w:lang w:val="fr-FR"/>
        </w:rPr>
        <w:t xml:space="preserve"> de la communauté du droit international</w:t>
      </w:r>
      <w:r w:rsidR="00C84B95">
        <w:rPr>
          <w:rFonts w:ascii="Times New Roman" w:hAnsi="Times New Roman"/>
          <w:sz w:val="23"/>
          <w:szCs w:val="23"/>
          <w:shd w:val="clear" w:color="auto" w:fill="FFFFFF"/>
          <w:lang w:val="fr-FR"/>
        </w:rPr>
        <w:t>, telle</w:t>
      </w:r>
      <w:r w:rsidR="00FF3A42">
        <w:rPr>
          <w:rFonts w:ascii="Times New Roman" w:hAnsi="Times New Roman"/>
          <w:sz w:val="23"/>
          <w:szCs w:val="23"/>
          <w:shd w:val="clear" w:color="auto" w:fill="FFFFFF"/>
          <w:lang w:val="fr-FR"/>
        </w:rPr>
        <w:t>s</w:t>
      </w:r>
      <w:r w:rsidR="00C84B95">
        <w:rPr>
          <w:rFonts w:ascii="Times New Roman" w:hAnsi="Times New Roman"/>
          <w:sz w:val="23"/>
          <w:szCs w:val="23"/>
          <w:shd w:val="clear" w:color="auto" w:fill="FFFFFF"/>
          <w:lang w:val="fr-FR"/>
        </w:rPr>
        <w:t xml:space="preserve"> que les académies, </w:t>
      </w:r>
      <w:r w:rsidR="00FF3A42">
        <w:rPr>
          <w:rFonts w:ascii="Times New Roman" w:hAnsi="Times New Roman"/>
          <w:sz w:val="23"/>
          <w:szCs w:val="23"/>
          <w:shd w:val="clear" w:color="auto" w:fill="FFFFFF"/>
          <w:lang w:val="fr-FR"/>
        </w:rPr>
        <w:t>les corps diplomatiques, les ministères des gouvernements, et les organisations internationales</w:t>
      </w:r>
      <w:r w:rsidR="003710BC" w:rsidRPr="00C14260">
        <w:rPr>
          <w:rFonts w:ascii="Times New Roman" w:hAnsi="Times New Roman"/>
          <w:sz w:val="23"/>
          <w:szCs w:val="23"/>
          <w:shd w:val="clear" w:color="auto" w:fill="FFFFFF"/>
          <w:lang w:val="fr-FR"/>
        </w:rPr>
        <w:t>.</w:t>
      </w:r>
    </w:p>
    <w:p w:rsidR="00942C3C" w:rsidRPr="00C14260" w:rsidRDefault="00442E85" w:rsidP="00666907">
      <w:pPr>
        <w:pStyle w:val="Listaszerbekezds"/>
        <w:numPr>
          <w:ilvl w:val="0"/>
          <w:numId w:val="8"/>
        </w:numPr>
        <w:spacing w:line="240" w:lineRule="auto"/>
        <w:jc w:val="both"/>
        <w:rPr>
          <w:rFonts w:ascii="Times New Roman" w:hAnsi="Times New Roman"/>
          <w:sz w:val="23"/>
          <w:szCs w:val="23"/>
          <w:lang w:val="fr-FR"/>
        </w:rPr>
      </w:pPr>
      <w:r>
        <w:rPr>
          <w:rFonts w:ascii="Times New Roman" w:hAnsi="Times New Roman"/>
          <w:sz w:val="23"/>
          <w:szCs w:val="23"/>
          <w:lang w:val="fr-FR"/>
        </w:rPr>
        <w:t xml:space="preserve">Appuyé sur son arrière-plan académique et ses recherches de droit international, </w:t>
      </w:r>
      <w:r w:rsidR="00FF3A42">
        <w:rPr>
          <w:rFonts w:ascii="Times New Roman" w:hAnsi="Times New Roman"/>
          <w:sz w:val="23"/>
          <w:szCs w:val="23"/>
          <w:lang w:val="fr-FR"/>
        </w:rPr>
        <w:t xml:space="preserve">Mme </w:t>
      </w:r>
      <w:r w:rsidR="0076438C">
        <w:rPr>
          <w:rFonts w:ascii="Times New Roman" w:hAnsi="Times New Roman"/>
          <w:sz w:val="23"/>
          <w:szCs w:val="23"/>
          <w:lang w:val="fr-FR"/>
        </w:rPr>
        <w:t>Dr</w:t>
      </w:r>
      <w:r w:rsidR="00E62EA5" w:rsidRPr="00C14260">
        <w:rPr>
          <w:rFonts w:ascii="Times New Roman" w:hAnsi="Times New Roman"/>
          <w:sz w:val="23"/>
          <w:szCs w:val="23"/>
          <w:lang w:val="fr-FR"/>
        </w:rPr>
        <w:t xml:space="preserve"> Varga</w:t>
      </w:r>
      <w:r w:rsidR="006203E3">
        <w:rPr>
          <w:rFonts w:ascii="Times New Roman" w:hAnsi="Times New Roman"/>
          <w:sz w:val="23"/>
          <w:szCs w:val="23"/>
          <w:lang w:val="fr-FR"/>
        </w:rPr>
        <w:t xml:space="preserve"> a une </w:t>
      </w:r>
      <w:r w:rsidR="006203E3" w:rsidRPr="00464B2B">
        <w:rPr>
          <w:rFonts w:ascii="Times New Roman" w:hAnsi="Times New Roman"/>
          <w:b/>
          <w:sz w:val="23"/>
          <w:szCs w:val="23"/>
          <w:lang w:val="fr-FR"/>
        </w:rPr>
        <w:t xml:space="preserve">vaste expérience professionnelle dans différents </w:t>
      </w:r>
      <w:r w:rsidR="006203E3" w:rsidRPr="00442E85">
        <w:rPr>
          <w:rFonts w:ascii="Times New Roman" w:hAnsi="Times New Roman"/>
          <w:b/>
          <w:sz w:val="23"/>
          <w:szCs w:val="23"/>
          <w:lang w:val="fr-FR"/>
        </w:rPr>
        <w:t>domaines,</w:t>
      </w:r>
      <w:r w:rsidR="006203E3">
        <w:rPr>
          <w:rFonts w:ascii="Times New Roman" w:hAnsi="Times New Roman"/>
          <w:sz w:val="23"/>
          <w:szCs w:val="23"/>
          <w:lang w:val="fr-FR"/>
        </w:rPr>
        <w:t xml:space="preserve"> </w:t>
      </w:r>
      <w:r w:rsidR="00464B2B">
        <w:rPr>
          <w:rFonts w:ascii="Times New Roman" w:hAnsi="Times New Roman"/>
          <w:sz w:val="23"/>
          <w:szCs w:val="23"/>
          <w:lang w:val="fr-FR"/>
        </w:rPr>
        <w:t xml:space="preserve">en commençant par </w:t>
      </w:r>
      <w:r w:rsidR="00666907">
        <w:rPr>
          <w:rFonts w:ascii="Times New Roman" w:hAnsi="Times New Roman"/>
          <w:sz w:val="23"/>
          <w:szCs w:val="23"/>
          <w:lang w:val="fr-FR"/>
        </w:rPr>
        <w:t xml:space="preserve">des organisations internationales humanitaires, </w:t>
      </w:r>
      <w:r w:rsidR="00464B2B">
        <w:rPr>
          <w:rFonts w:ascii="Times New Roman" w:hAnsi="Times New Roman"/>
          <w:sz w:val="23"/>
          <w:szCs w:val="23"/>
          <w:lang w:val="fr-FR"/>
        </w:rPr>
        <w:t xml:space="preserve">en passant par </w:t>
      </w:r>
      <w:r w:rsidR="00666907">
        <w:rPr>
          <w:rFonts w:ascii="Times New Roman" w:hAnsi="Times New Roman"/>
          <w:sz w:val="23"/>
          <w:szCs w:val="23"/>
          <w:lang w:val="fr-FR"/>
        </w:rPr>
        <w:t>l’</w:t>
      </w:r>
      <w:r w:rsidR="00464B2B">
        <w:rPr>
          <w:rFonts w:ascii="Times New Roman" w:hAnsi="Times New Roman"/>
          <w:sz w:val="23"/>
          <w:szCs w:val="23"/>
          <w:lang w:val="fr-FR"/>
        </w:rPr>
        <w:t>i</w:t>
      </w:r>
      <w:r w:rsidR="00666907">
        <w:rPr>
          <w:rFonts w:ascii="Times New Roman" w:hAnsi="Times New Roman"/>
          <w:sz w:val="23"/>
          <w:szCs w:val="23"/>
          <w:lang w:val="fr-FR"/>
        </w:rPr>
        <w:t xml:space="preserve">nstitution de </w:t>
      </w:r>
      <w:r w:rsidR="00464B2B">
        <w:rPr>
          <w:rFonts w:ascii="Times New Roman" w:hAnsi="Times New Roman"/>
          <w:sz w:val="23"/>
          <w:szCs w:val="23"/>
          <w:lang w:val="fr-FR"/>
        </w:rPr>
        <w:t>l</w:t>
      </w:r>
      <w:r w:rsidR="00666907" w:rsidRPr="00666907">
        <w:rPr>
          <w:rFonts w:ascii="Times New Roman" w:hAnsi="Times New Roman"/>
          <w:sz w:val="23"/>
          <w:szCs w:val="23"/>
          <w:lang w:val="fr-FR"/>
        </w:rPr>
        <w:t>’ombudsman</w:t>
      </w:r>
      <w:r w:rsidR="00464B2B">
        <w:rPr>
          <w:rFonts w:ascii="Times New Roman" w:hAnsi="Times New Roman"/>
          <w:sz w:val="23"/>
          <w:szCs w:val="23"/>
          <w:lang w:val="fr-FR"/>
        </w:rPr>
        <w:t>, jusqu’au Gouvernement</w:t>
      </w:r>
      <w:r w:rsidR="00263BBE" w:rsidRPr="00C14260">
        <w:rPr>
          <w:rFonts w:ascii="Times New Roman" w:hAnsi="Times New Roman"/>
          <w:sz w:val="23"/>
          <w:szCs w:val="23"/>
          <w:lang w:val="fr-FR"/>
        </w:rPr>
        <w:t>.</w:t>
      </w:r>
    </w:p>
    <w:p w:rsidR="00D21FA2" w:rsidRPr="00D21FA2" w:rsidRDefault="003A2B5D" w:rsidP="00791737">
      <w:pPr>
        <w:pStyle w:val="Listaszerbekezds"/>
        <w:numPr>
          <w:ilvl w:val="0"/>
          <w:numId w:val="8"/>
        </w:numPr>
        <w:spacing w:line="240" w:lineRule="auto"/>
        <w:ind w:left="426" w:hanging="426"/>
        <w:jc w:val="both"/>
        <w:rPr>
          <w:rFonts w:ascii="Times New Roman" w:hAnsi="Times New Roman"/>
          <w:b/>
          <w:sz w:val="23"/>
          <w:szCs w:val="23"/>
          <w:lang w:val="fr-FR"/>
        </w:rPr>
      </w:pPr>
      <w:r w:rsidRPr="00AE439E">
        <w:rPr>
          <w:rFonts w:ascii="Times New Roman" w:hAnsi="Times New Roman"/>
          <w:b/>
          <w:sz w:val="23"/>
          <w:szCs w:val="23"/>
          <w:lang w:val="fr-FR"/>
        </w:rPr>
        <w:t xml:space="preserve">La Hongrie n’était pas membre de </w:t>
      </w:r>
      <w:r w:rsidR="00AE439E" w:rsidRPr="00AE439E">
        <w:rPr>
          <w:rFonts w:ascii="Times New Roman" w:hAnsi="Times New Roman"/>
          <w:b/>
          <w:sz w:val="23"/>
          <w:szCs w:val="23"/>
          <w:lang w:val="fr-FR"/>
        </w:rPr>
        <w:t xml:space="preserve">la </w:t>
      </w:r>
      <w:r w:rsidRPr="00AE439E">
        <w:rPr>
          <w:rFonts w:ascii="Times New Roman" w:hAnsi="Times New Roman"/>
          <w:b/>
          <w:sz w:val="23"/>
          <w:szCs w:val="23"/>
          <w:lang w:val="fr-FR"/>
        </w:rPr>
        <w:t xml:space="preserve">CDI depuis 1976. </w:t>
      </w:r>
      <w:r w:rsidR="00591843" w:rsidRPr="00AE439E">
        <w:rPr>
          <w:rFonts w:ascii="Times New Roman" w:hAnsi="Times New Roman"/>
          <w:sz w:val="23"/>
          <w:szCs w:val="23"/>
          <w:lang w:val="fr-FR"/>
        </w:rPr>
        <w:t>I</w:t>
      </w:r>
      <w:r w:rsidR="003F1771" w:rsidRPr="00AE439E">
        <w:rPr>
          <w:rFonts w:ascii="Times New Roman" w:hAnsi="Times New Roman"/>
          <w:sz w:val="23"/>
          <w:szCs w:val="23"/>
          <w:lang w:val="fr-FR"/>
        </w:rPr>
        <w:t xml:space="preserve">l est </w:t>
      </w:r>
      <w:r w:rsidR="00AE439E" w:rsidRPr="00AE439E">
        <w:rPr>
          <w:rFonts w:ascii="Times New Roman" w:hAnsi="Times New Roman"/>
          <w:sz w:val="23"/>
          <w:szCs w:val="23"/>
          <w:lang w:val="fr-FR"/>
        </w:rPr>
        <w:t>important</w:t>
      </w:r>
      <w:r w:rsidR="003F1771" w:rsidRPr="00AE439E">
        <w:rPr>
          <w:rFonts w:ascii="Times New Roman" w:hAnsi="Times New Roman"/>
          <w:sz w:val="23"/>
          <w:szCs w:val="23"/>
          <w:lang w:val="fr-FR"/>
        </w:rPr>
        <w:t xml:space="preserve"> </w:t>
      </w:r>
      <w:r w:rsidR="00AE439E" w:rsidRPr="00AE439E">
        <w:rPr>
          <w:rFonts w:ascii="Times New Roman" w:hAnsi="Times New Roman"/>
          <w:sz w:val="23"/>
          <w:szCs w:val="23"/>
          <w:lang w:val="fr-FR"/>
        </w:rPr>
        <w:t xml:space="preserve">d’assurer </w:t>
      </w:r>
      <w:r w:rsidR="003F1771" w:rsidRPr="00AE439E">
        <w:rPr>
          <w:rFonts w:ascii="Times New Roman" w:hAnsi="Times New Roman"/>
          <w:sz w:val="23"/>
          <w:szCs w:val="23"/>
          <w:lang w:val="fr-FR"/>
        </w:rPr>
        <w:t xml:space="preserve">que </w:t>
      </w:r>
      <w:r w:rsidR="00AE439E" w:rsidRPr="00AE439E">
        <w:rPr>
          <w:rFonts w:ascii="Times New Roman" w:hAnsi="Times New Roman"/>
          <w:sz w:val="23"/>
          <w:szCs w:val="23"/>
          <w:lang w:val="fr-FR"/>
        </w:rPr>
        <w:t xml:space="preserve">la </w:t>
      </w:r>
      <w:r w:rsidR="003F1771" w:rsidRPr="00AE439E">
        <w:rPr>
          <w:rFonts w:ascii="Times New Roman" w:hAnsi="Times New Roman"/>
          <w:sz w:val="23"/>
          <w:szCs w:val="23"/>
          <w:lang w:val="fr-FR"/>
        </w:rPr>
        <w:t xml:space="preserve">CDI </w:t>
      </w:r>
      <w:r w:rsidR="00AE439E" w:rsidRPr="00AE439E">
        <w:rPr>
          <w:rFonts w:ascii="Times New Roman" w:hAnsi="Times New Roman"/>
          <w:sz w:val="23"/>
          <w:szCs w:val="23"/>
          <w:lang w:val="fr-FR"/>
        </w:rPr>
        <w:t>représente toutes sortes de droit et reflète la diversité géographique des membres de l’ONU.</w:t>
      </w:r>
    </w:p>
    <w:p w:rsidR="00B25C3A" w:rsidRPr="00B25C3A" w:rsidRDefault="00D21FA2" w:rsidP="00B01865">
      <w:pPr>
        <w:pStyle w:val="Listaszerbekezds"/>
        <w:numPr>
          <w:ilvl w:val="0"/>
          <w:numId w:val="8"/>
        </w:numPr>
        <w:spacing w:after="120" w:line="240" w:lineRule="auto"/>
        <w:ind w:left="426" w:hanging="426"/>
        <w:jc w:val="both"/>
        <w:rPr>
          <w:rFonts w:ascii="Times New Roman" w:hAnsi="Times New Roman"/>
          <w:b/>
          <w:sz w:val="23"/>
          <w:szCs w:val="23"/>
          <w:lang w:val="fr-FR"/>
        </w:rPr>
      </w:pPr>
      <w:r w:rsidRPr="00B25C3A">
        <w:rPr>
          <w:rFonts w:ascii="Times New Roman" w:hAnsi="Times New Roman"/>
          <w:sz w:val="23"/>
          <w:szCs w:val="23"/>
          <w:lang w:val="fr-FR"/>
        </w:rPr>
        <w:t xml:space="preserve">Pour le moment, </w:t>
      </w:r>
      <w:r w:rsidR="009D0F70" w:rsidRPr="00B25C3A">
        <w:rPr>
          <w:rFonts w:ascii="Times New Roman" w:hAnsi="Times New Roman"/>
          <w:sz w:val="23"/>
          <w:szCs w:val="23"/>
          <w:lang w:val="fr-FR"/>
        </w:rPr>
        <w:t xml:space="preserve">30 personnes des 34 membres de la CDI sont des hommes. Il est important d’aspirer à une représentation balancée entre hommes et femmes à l’intérieur de la CDI. </w:t>
      </w:r>
      <w:r w:rsidR="009D0F70" w:rsidRPr="00B25C3A">
        <w:rPr>
          <w:rFonts w:ascii="Times New Roman" w:hAnsi="Times New Roman"/>
          <w:b/>
          <w:sz w:val="23"/>
          <w:szCs w:val="23"/>
          <w:lang w:val="fr-FR"/>
        </w:rPr>
        <w:t>Mme Dr</w:t>
      </w:r>
      <w:r w:rsidR="00591843" w:rsidRPr="00B25C3A">
        <w:rPr>
          <w:rFonts w:ascii="Times New Roman" w:hAnsi="Times New Roman"/>
          <w:b/>
          <w:sz w:val="23"/>
          <w:szCs w:val="23"/>
          <w:lang w:val="fr-FR"/>
        </w:rPr>
        <w:t xml:space="preserve"> Réka Varga </w:t>
      </w:r>
      <w:r w:rsidR="009D0F70" w:rsidRPr="00B25C3A">
        <w:rPr>
          <w:rFonts w:ascii="Times New Roman" w:hAnsi="Times New Roman"/>
          <w:b/>
          <w:sz w:val="23"/>
          <w:szCs w:val="23"/>
          <w:lang w:val="fr-FR"/>
        </w:rPr>
        <w:t xml:space="preserve">est la seule candidate </w:t>
      </w:r>
      <w:r w:rsidR="00B25C3A" w:rsidRPr="00B25C3A">
        <w:rPr>
          <w:rFonts w:ascii="Times New Roman" w:hAnsi="Times New Roman"/>
          <w:b/>
          <w:sz w:val="23"/>
          <w:szCs w:val="23"/>
          <w:lang w:val="fr-FR"/>
        </w:rPr>
        <w:t xml:space="preserve">féminine d’entre le groupe des pays de l’Europe centrale et orientale. </w:t>
      </w:r>
    </w:p>
    <w:p w:rsidR="00B25C3A" w:rsidRPr="001C098D" w:rsidRDefault="00B25C3A" w:rsidP="001C098D">
      <w:pPr>
        <w:spacing w:after="120" w:line="240" w:lineRule="auto"/>
        <w:jc w:val="both"/>
        <w:rPr>
          <w:rFonts w:ascii="Times New Roman" w:hAnsi="Times New Roman"/>
          <w:sz w:val="23"/>
          <w:szCs w:val="23"/>
          <w:u w:val="single"/>
          <w:lang w:val="fr-FR"/>
        </w:rPr>
      </w:pPr>
    </w:p>
    <w:p w:rsidR="00B25C3A" w:rsidRPr="00B25C3A" w:rsidRDefault="009D5D3A" w:rsidP="00943651">
      <w:pPr>
        <w:spacing w:after="0" w:line="240" w:lineRule="auto"/>
        <w:jc w:val="both"/>
        <w:rPr>
          <w:rFonts w:ascii="Times New Roman" w:hAnsi="Times New Roman"/>
          <w:sz w:val="23"/>
          <w:szCs w:val="23"/>
          <w:lang w:val="fr-FR"/>
        </w:rPr>
      </w:pPr>
      <w:r>
        <w:rPr>
          <w:rFonts w:ascii="Times New Roman" w:hAnsi="Times New Roman"/>
          <w:sz w:val="23"/>
          <w:szCs w:val="23"/>
          <w:u w:val="single"/>
          <w:lang w:val="fr-FR"/>
        </w:rPr>
        <w:t>Domaines d’expérience spéciaux:</w:t>
      </w:r>
      <w:r w:rsidRPr="00B1764B">
        <w:rPr>
          <w:rFonts w:ascii="Times New Roman" w:hAnsi="Times New Roman"/>
          <w:sz w:val="23"/>
          <w:szCs w:val="23"/>
          <w:lang w:val="fr-FR"/>
        </w:rPr>
        <w:t xml:space="preserve"> </w:t>
      </w:r>
      <w:r w:rsidR="00B1764B">
        <w:rPr>
          <w:rFonts w:ascii="Times New Roman" w:hAnsi="Times New Roman"/>
          <w:sz w:val="23"/>
          <w:szCs w:val="23"/>
          <w:lang w:val="fr-FR"/>
        </w:rPr>
        <w:t>droit humanitaire international,</w:t>
      </w:r>
      <w:r w:rsidR="00BB04D1">
        <w:rPr>
          <w:rFonts w:ascii="Times New Roman" w:hAnsi="Times New Roman"/>
          <w:sz w:val="23"/>
          <w:szCs w:val="23"/>
          <w:lang w:val="fr-FR"/>
        </w:rPr>
        <w:t xml:space="preserve"> m</w:t>
      </w:r>
      <w:r w:rsidR="00BB04D1" w:rsidRPr="00BB04D1">
        <w:rPr>
          <w:rFonts w:ascii="Times New Roman" w:hAnsi="Times New Roman"/>
          <w:sz w:val="23"/>
          <w:szCs w:val="23"/>
          <w:lang w:val="fr-FR"/>
        </w:rPr>
        <w:t xml:space="preserve">ise en œuvre nationale du </w:t>
      </w:r>
      <w:r w:rsidR="00BB04D1">
        <w:rPr>
          <w:rFonts w:ascii="Times New Roman" w:hAnsi="Times New Roman"/>
          <w:sz w:val="23"/>
          <w:szCs w:val="23"/>
          <w:lang w:val="fr-FR"/>
        </w:rPr>
        <w:t xml:space="preserve">droit humanitaire international, droit criminel international, </w:t>
      </w:r>
      <w:r w:rsidR="00BB04D1" w:rsidRPr="00BB04D1">
        <w:rPr>
          <w:rFonts w:ascii="Times New Roman" w:hAnsi="Times New Roman"/>
          <w:sz w:val="23"/>
          <w:szCs w:val="23"/>
          <w:lang w:val="fr-FR"/>
        </w:rPr>
        <w:t>immunité des États</w:t>
      </w:r>
      <w:r w:rsidR="00BB04D1">
        <w:rPr>
          <w:rFonts w:ascii="Times New Roman" w:hAnsi="Times New Roman"/>
          <w:sz w:val="23"/>
          <w:szCs w:val="23"/>
          <w:lang w:val="fr-FR"/>
        </w:rPr>
        <w:t>, immunité des organisations internationales, droit des traités.</w:t>
      </w:r>
    </w:p>
    <w:p w:rsidR="00B25C3A" w:rsidRPr="00B25C3A" w:rsidRDefault="00B25C3A" w:rsidP="00943651">
      <w:pPr>
        <w:spacing w:after="0" w:line="240" w:lineRule="auto"/>
        <w:jc w:val="both"/>
        <w:rPr>
          <w:rFonts w:ascii="Times New Roman" w:hAnsi="Times New Roman"/>
          <w:sz w:val="23"/>
          <w:szCs w:val="23"/>
          <w:lang w:val="fr-FR"/>
        </w:rPr>
      </w:pPr>
    </w:p>
    <w:p w:rsidR="00B25C3A" w:rsidRDefault="005F0DD4" w:rsidP="00943651">
      <w:pPr>
        <w:spacing w:after="0" w:line="240" w:lineRule="auto"/>
        <w:jc w:val="both"/>
        <w:rPr>
          <w:rFonts w:ascii="Times New Roman" w:hAnsi="Times New Roman"/>
          <w:sz w:val="23"/>
          <w:szCs w:val="23"/>
          <w:lang w:val="fr-FR"/>
        </w:rPr>
      </w:pPr>
      <w:r>
        <w:rPr>
          <w:rFonts w:ascii="Times New Roman" w:hAnsi="Times New Roman"/>
          <w:sz w:val="23"/>
          <w:szCs w:val="23"/>
          <w:u w:val="single"/>
          <w:lang w:val="fr-FR"/>
        </w:rPr>
        <w:t>Carrière académique</w:t>
      </w:r>
      <w:r w:rsidR="00ED44CB" w:rsidRPr="00C14260">
        <w:rPr>
          <w:rFonts w:ascii="Times New Roman" w:hAnsi="Times New Roman"/>
          <w:sz w:val="23"/>
          <w:szCs w:val="23"/>
          <w:lang w:val="fr-FR"/>
        </w:rPr>
        <w:t xml:space="preserve">: </w:t>
      </w:r>
    </w:p>
    <w:p w:rsidR="00205822" w:rsidRPr="00C14260" w:rsidRDefault="00205822" w:rsidP="00943651">
      <w:pPr>
        <w:spacing w:after="0" w:line="240" w:lineRule="auto"/>
        <w:jc w:val="both"/>
        <w:rPr>
          <w:rFonts w:ascii="Times New Roman" w:hAnsi="Times New Roman"/>
          <w:sz w:val="23"/>
          <w:szCs w:val="23"/>
          <w:lang w:val="fr-FR"/>
        </w:rPr>
      </w:pPr>
    </w:p>
    <w:p w:rsidR="00ED44CB" w:rsidRPr="00C14260" w:rsidRDefault="009F7592" w:rsidP="00943651">
      <w:pPr>
        <w:numPr>
          <w:ilvl w:val="0"/>
          <w:numId w:val="3"/>
        </w:numPr>
        <w:autoSpaceDE w:val="0"/>
        <w:autoSpaceDN w:val="0"/>
        <w:adjustRightInd w:val="0"/>
        <w:spacing w:after="0" w:line="240" w:lineRule="auto"/>
        <w:ind w:left="360"/>
        <w:jc w:val="both"/>
        <w:rPr>
          <w:rFonts w:ascii="Times New Roman" w:hAnsi="Times New Roman"/>
          <w:sz w:val="23"/>
          <w:szCs w:val="23"/>
          <w:lang w:val="fr-FR"/>
        </w:rPr>
      </w:pPr>
      <w:r>
        <w:rPr>
          <w:rFonts w:ascii="Times New Roman" w:hAnsi="Times New Roman"/>
          <w:sz w:val="23"/>
          <w:szCs w:val="23"/>
          <w:lang w:val="fr-FR"/>
        </w:rPr>
        <w:t>Presque deux décennies d’</w:t>
      </w:r>
      <w:r w:rsidRPr="009F7592">
        <w:rPr>
          <w:rFonts w:ascii="Times New Roman" w:hAnsi="Times New Roman"/>
          <w:b/>
          <w:sz w:val="23"/>
          <w:szCs w:val="23"/>
          <w:lang w:val="fr-FR"/>
        </w:rPr>
        <w:t>enseignement</w:t>
      </w:r>
      <w:r w:rsidR="000C480A">
        <w:rPr>
          <w:rFonts w:ascii="Times New Roman" w:hAnsi="Times New Roman"/>
          <w:b/>
          <w:sz w:val="23"/>
          <w:szCs w:val="23"/>
          <w:lang w:val="fr-FR"/>
        </w:rPr>
        <w:t xml:space="preserve"> universitaire</w:t>
      </w:r>
      <w:r>
        <w:rPr>
          <w:rFonts w:ascii="Times New Roman" w:hAnsi="Times New Roman"/>
          <w:sz w:val="23"/>
          <w:szCs w:val="23"/>
          <w:lang w:val="fr-FR"/>
        </w:rPr>
        <w:t xml:space="preserve"> du droit international, du droit humanitaire international, et du droit criminel international. </w:t>
      </w:r>
    </w:p>
    <w:p w:rsidR="00ED44CB" w:rsidRDefault="00ED44CB" w:rsidP="00943651">
      <w:pPr>
        <w:numPr>
          <w:ilvl w:val="0"/>
          <w:numId w:val="3"/>
        </w:numPr>
        <w:autoSpaceDE w:val="0"/>
        <w:autoSpaceDN w:val="0"/>
        <w:adjustRightInd w:val="0"/>
        <w:spacing w:after="0" w:line="240" w:lineRule="auto"/>
        <w:ind w:left="360"/>
        <w:jc w:val="both"/>
        <w:rPr>
          <w:rFonts w:ascii="Times New Roman" w:hAnsi="Times New Roman"/>
          <w:sz w:val="23"/>
          <w:szCs w:val="23"/>
          <w:lang w:val="fr-FR"/>
        </w:rPr>
      </w:pPr>
      <w:r w:rsidRPr="00574988">
        <w:rPr>
          <w:rFonts w:ascii="Times New Roman" w:hAnsi="Times New Roman"/>
          <w:sz w:val="23"/>
          <w:szCs w:val="23"/>
          <w:lang w:val="fr-FR"/>
        </w:rPr>
        <w:t>N</w:t>
      </w:r>
      <w:r w:rsidR="000C480A" w:rsidRPr="00574988">
        <w:rPr>
          <w:rFonts w:ascii="Times New Roman" w:hAnsi="Times New Roman"/>
          <w:sz w:val="23"/>
          <w:szCs w:val="23"/>
          <w:lang w:val="fr-FR"/>
        </w:rPr>
        <w:t>ombreux</w:t>
      </w:r>
      <w:r w:rsidR="000C480A" w:rsidRPr="000C480A">
        <w:rPr>
          <w:rFonts w:ascii="Times New Roman" w:hAnsi="Times New Roman"/>
          <w:b/>
          <w:sz w:val="23"/>
          <w:szCs w:val="23"/>
          <w:lang w:val="fr-FR"/>
        </w:rPr>
        <w:t xml:space="preserve"> livres et publications</w:t>
      </w:r>
      <w:r w:rsidR="000C480A">
        <w:rPr>
          <w:rFonts w:ascii="Times New Roman" w:hAnsi="Times New Roman"/>
          <w:sz w:val="23"/>
          <w:szCs w:val="23"/>
          <w:lang w:val="fr-FR"/>
        </w:rPr>
        <w:t xml:space="preserve"> dans des périodiques nationaux et internationaux en anglais et en Hongrois. </w:t>
      </w:r>
    </w:p>
    <w:p w:rsidR="00662A13" w:rsidRDefault="000C480A" w:rsidP="00EE00B7">
      <w:pPr>
        <w:numPr>
          <w:ilvl w:val="0"/>
          <w:numId w:val="3"/>
        </w:numPr>
        <w:autoSpaceDE w:val="0"/>
        <w:autoSpaceDN w:val="0"/>
        <w:adjustRightInd w:val="0"/>
        <w:spacing w:after="0" w:line="240" w:lineRule="auto"/>
        <w:ind w:left="360"/>
        <w:jc w:val="both"/>
        <w:rPr>
          <w:rFonts w:ascii="Times New Roman" w:hAnsi="Times New Roman"/>
          <w:sz w:val="23"/>
          <w:szCs w:val="23"/>
          <w:lang w:val="fr-FR"/>
        </w:rPr>
      </w:pPr>
      <w:r w:rsidRPr="00EE00B7">
        <w:rPr>
          <w:rFonts w:ascii="Times New Roman" w:hAnsi="Times New Roman"/>
          <w:sz w:val="23"/>
          <w:szCs w:val="23"/>
          <w:lang w:val="fr-FR"/>
        </w:rPr>
        <w:t xml:space="preserve">Presque 90 </w:t>
      </w:r>
      <w:r w:rsidRPr="00574988">
        <w:rPr>
          <w:rFonts w:ascii="Times New Roman" w:hAnsi="Times New Roman"/>
          <w:b/>
          <w:sz w:val="23"/>
          <w:szCs w:val="23"/>
          <w:lang w:val="fr-FR"/>
        </w:rPr>
        <w:t>conférences professionnelles</w:t>
      </w:r>
      <w:r w:rsidRPr="00EE00B7">
        <w:rPr>
          <w:rFonts w:ascii="Times New Roman" w:hAnsi="Times New Roman"/>
          <w:sz w:val="23"/>
          <w:szCs w:val="23"/>
          <w:lang w:val="fr-FR"/>
        </w:rPr>
        <w:t xml:space="preserve"> données dans des</w:t>
      </w:r>
      <w:r w:rsidRPr="000C480A">
        <w:t xml:space="preserve"> </w:t>
      </w:r>
      <w:r w:rsidRPr="00EE00B7">
        <w:rPr>
          <w:rFonts w:ascii="Times New Roman" w:hAnsi="Times New Roman"/>
          <w:sz w:val="23"/>
          <w:szCs w:val="23"/>
          <w:lang w:val="fr-FR"/>
        </w:rPr>
        <w:t xml:space="preserve">congrès nationaux et internationaux, ainsi que dans des cours de formations. </w:t>
      </w:r>
    </w:p>
    <w:p w:rsidR="00EE00B7" w:rsidRPr="00EE00B7" w:rsidRDefault="00EE00B7" w:rsidP="00EE00B7">
      <w:pPr>
        <w:autoSpaceDE w:val="0"/>
        <w:autoSpaceDN w:val="0"/>
        <w:adjustRightInd w:val="0"/>
        <w:spacing w:after="0" w:line="240" w:lineRule="auto"/>
        <w:ind w:left="360"/>
        <w:jc w:val="both"/>
        <w:rPr>
          <w:rFonts w:ascii="Times New Roman" w:hAnsi="Times New Roman"/>
          <w:sz w:val="23"/>
          <w:szCs w:val="23"/>
          <w:lang w:val="fr-FR"/>
        </w:rPr>
      </w:pPr>
    </w:p>
    <w:p w:rsidR="00ED44CB" w:rsidRDefault="00ED44CB" w:rsidP="00943651">
      <w:pPr>
        <w:spacing w:after="0" w:line="240" w:lineRule="auto"/>
        <w:jc w:val="both"/>
        <w:rPr>
          <w:rFonts w:ascii="Times New Roman" w:hAnsi="Times New Roman"/>
          <w:sz w:val="23"/>
          <w:szCs w:val="23"/>
          <w:lang w:val="fr-FR"/>
        </w:rPr>
      </w:pPr>
      <w:r w:rsidRPr="00C14260">
        <w:rPr>
          <w:rFonts w:ascii="Times New Roman" w:hAnsi="Times New Roman"/>
          <w:sz w:val="23"/>
          <w:szCs w:val="23"/>
          <w:u w:val="single"/>
          <w:lang w:val="fr-FR"/>
        </w:rPr>
        <w:t>Ex</w:t>
      </w:r>
      <w:r w:rsidR="00D614BF">
        <w:rPr>
          <w:rFonts w:ascii="Times New Roman" w:hAnsi="Times New Roman"/>
          <w:sz w:val="23"/>
          <w:szCs w:val="23"/>
          <w:u w:val="single"/>
          <w:lang w:val="fr-FR"/>
        </w:rPr>
        <w:t>périence professionnelle</w:t>
      </w:r>
      <w:r w:rsidRPr="00C14260">
        <w:rPr>
          <w:rFonts w:ascii="Times New Roman" w:hAnsi="Times New Roman"/>
          <w:sz w:val="23"/>
          <w:szCs w:val="23"/>
          <w:lang w:val="fr-FR"/>
        </w:rPr>
        <w:t xml:space="preserve">: </w:t>
      </w:r>
    </w:p>
    <w:p w:rsidR="0008210D" w:rsidRPr="00C14260" w:rsidRDefault="0008210D" w:rsidP="00943651">
      <w:pPr>
        <w:spacing w:after="0" w:line="240" w:lineRule="auto"/>
        <w:jc w:val="both"/>
        <w:rPr>
          <w:rFonts w:ascii="Times New Roman" w:hAnsi="Times New Roman"/>
          <w:sz w:val="23"/>
          <w:szCs w:val="23"/>
          <w:lang w:val="fr-FR"/>
        </w:rPr>
      </w:pPr>
    </w:p>
    <w:p w:rsidR="00A424F5" w:rsidRDefault="00F379C7" w:rsidP="00F379C7">
      <w:pPr>
        <w:numPr>
          <w:ilvl w:val="0"/>
          <w:numId w:val="2"/>
        </w:numPr>
        <w:spacing w:after="0" w:line="240" w:lineRule="auto"/>
        <w:ind w:left="360"/>
        <w:jc w:val="both"/>
        <w:rPr>
          <w:rFonts w:ascii="Times New Roman" w:hAnsi="Times New Roman"/>
          <w:sz w:val="23"/>
          <w:szCs w:val="23"/>
          <w:lang w:val="fr-FR"/>
        </w:rPr>
      </w:pPr>
      <w:r w:rsidRPr="00F379C7">
        <w:rPr>
          <w:rFonts w:ascii="Times New Roman" w:hAnsi="Times New Roman"/>
          <w:sz w:val="23"/>
          <w:szCs w:val="23"/>
          <w:lang w:val="fr-FR"/>
        </w:rPr>
        <w:t>Expérience gouvernemental</w:t>
      </w:r>
      <w:r w:rsidR="001C098D">
        <w:rPr>
          <w:rFonts w:ascii="Times New Roman" w:hAnsi="Times New Roman"/>
          <w:sz w:val="23"/>
          <w:szCs w:val="23"/>
          <w:lang w:val="fr-FR"/>
        </w:rPr>
        <w:t>e</w:t>
      </w:r>
      <w:r w:rsidRPr="00F379C7">
        <w:rPr>
          <w:rFonts w:ascii="Times New Roman" w:hAnsi="Times New Roman"/>
          <w:sz w:val="23"/>
          <w:szCs w:val="23"/>
          <w:lang w:val="fr-FR"/>
        </w:rPr>
        <w:t xml:space="preserve"> à l’administration publique : chef du Département du Droit international au Ministère des Affaires étrangères et du Commerce de </w:t>
      </w:r>
      <w:r w:rsidR="00DA407D">
        <w:rPr>
          <w:rFonts w:ascii="Times New Roman" w:hAnsi="Times New Roman"/>
          <w:sz w:val="23"/>
          <w:szCs w:val="23"/>
          <w:lang w:val="fr-FR"/>
        </w:rPr>
        <w:t xml:space="preserve">Hongrie, conseillère principale de droit international auprès le ministre de la Justice de Hongrie, secrétaire générale </w:t>
      </w:r>
      <w:r w:rsidRPr="00F379C7">
        <w:rPr>
          <w:rFonts w:ascii="Times New Roman" w:hAnsi="Times New Roman"/>
          <w:sz w:val="23"/>
          <w:szCs w:val="23"/>
          <w:lang w:val="fr-FR"/>
        </w:rPr>
        <w:t xml:space="preserve">dans le Bureau du Commissaire </w:t>
      </w:r>
      <w:r w:rsidR="0083718A" w:rsidRPr="00F379C7">
        <w:rPr>
          <w:rFonts w:ascii="Times New Roman" w:hAnsi="Times New Roman"/>
          <w:sz w:val="23"/>
          <w:szCs w:val="23"/>
          <w:lang w:val="fr-FR"/>
        </w:rPr>
        <w:t>des droits fondamentaux</w:t>
      </w:r>
      <w:r w:rsidRPr="00F379C7">
        <w:rPr>
          <w:rFonts w:ascii="Times New Roman" w:hAnsi="Times New Roman"/>
          <w:sz w:val="23"/>
          <w:szCs w:val="23"/>
          <w:lang w:val="fr-FR"/>
        </w:rPr>
        <w:t xml:space="preserve"> de la Hongrie</w:t>
      </w:r>
      <w:r w:rsidR="00A424F5">
        <w:rPr>
          <w:rFonts w:ascii="Times New Roman" w:hAnsi="Times New Roman"/>
          <w:sz w:val="23"/>
          <w:szCs w:val="23"/>
          <w:lang w:val="fr-FR"/>
        </w:rPr>
        <w:t>.</w:t>
      </w:r>
    </w:p>
    <w:p w:rsidR="00F379C7" w:rsidRDefault="00A424F5" w:rsidP="00F379C7">
      <w:pPr>
        <w:numPr>
          <w:ilvl w:val="0"/>
          <w:numId w:val="2"/>
        </w:numPr>
        <w:spacing w:after="0" w:line="240" w:lineRule="auto"/>
        <w:ind w:left="360"/>
        <w:jc w:val="both"/>
        <w:rPr>
          <w:rFonts w:ascii="Times New Roman" w:hAnsi="Times New Roman"/>
          <w:sz w:val="23"/>
          <w:szCs w:val="23"/>
          <w:lang w:val="fr-FR"/>
        </w:rPr>
      </w:pPr>
      <w:r>
        <w:rPr>
          <w:rFonts w:ascii="Times New Roman" w:hAnsi="Times New Roman"/>
          <w:sz w:val="23"/>
          <w:szCs w:val="23"/>
          <w:lang w:val="fr-FR"/>
        </w:rPr>
        <w:lastRenderedPageBreak/>
        <w:t>Expérience aux organisations humanitaires :</w:t>
      </w:r>
      <w:r w:rsidR="00F379C7" w:rsidRPr="00F379C7">
        <w:rPr>
          <w:rFonts w:ascii="Times New Roman" w:hAnsi="Times New Roman"/>
          <w:sz w:val="23"/>
          <w:szCs w:val="23"/>
          <w:lang w:val="fr-FR"/>
        </w:rPr>
        <w:t xml:space="preserve"> conseillère principale à la Croix Rouge de Hongrie conseiller, Conseillère juridique, Comité International de la Croix Rouge (CICR), Délégation régionale pour l’Europe centrale.</w:t>
      </w:r>
    </w:p>
    <w:p w:rsidR="00CA1787" w:rsidRDefault="00676121" w:rsidP="001A0B93">
      <w:pPr>
        <w:numPr>
          <w:ilvl w:val="0"/>
          <w:numId w:val="2"/>
        </w:numPr>
        <w:spacing w:after="0" w:line="240" w:lineRule="auto"/>
        <w:ind w:left="360"/>
        <w:jc w:val="both"/>
        <w:rPr>
          <w:rFonts w:ascii="Times New Roman" w:hAnsi="Times New Roman"/>
          <w:sz w:val="23"/>
          <w:szCs w:val="23"/>
          <w:lang w:val="fr-FR"/>
        </w:rPr>
      </w:pPr>
      <w:r w:rsidRPr="00676121">
        <w:rPr>
          <w:rFonts w:ascii="Times New Roman" w:hAnsi="Times New Roman"/>
          <w:sz w:val="23"/>
          <w:szCs w:val="23"/>
          <w:lang w:val="fr-FR"/>
        </w:rPr>
        <w:t xml:space="preserve">Attitude pratique solide par la </w:t>
      </w:r>
      <w:r>
        <w:rPr>
          <w:rFonts w:ascii="Times New Roman" w:hAnsi="Times New Roman"/>
          <w:sz w:val="23"/>
          <w:szCs w:val="23"/>
          <w:lang w:val="fr-FR"/>
        </w:rPr>
        <w:t>participation de travail</w:t>
      </w:r>
      <w:r w:rsidRPr="00676121">
        <w:rPr>
          <w:rFonts w:ascii="Times New Roman" w:hAnsi="Times New Roman"/>
          <w:sz w:val="23"/>
          <w:szCs w:val="23"/>
          <w:lang w:val="fr-FR"/>
        </w:rPr>
        <w:t xml:space="preserve">: </w:t>
      </w:r>
      <w:r>
        <w:rPr>
          <w:rFonts w:ascii="Times New Roman" w:hAnsi="Times New Roman"/>
          <w:sz w:val="23"/>
          <w:szCs w:val="23"/>
          <w:lang w:val="fr-FR"/>
        </w:rPr>
        <w:t xml:space="preserve">à la </w:t>
      </w:r>
      <w:r w:rsidRPr="00676121">
        <w:rPr>
          <w:rFonts w:ascii="Times New Roman" w:hAnsi="Times New Roman"/>
          <w:sz w:val="23"/>
          <w:szCs w:val="23"/>
          <w:lang w:val="fr-FR"/>
        </w:rPr>
        <w:t>Sixième Commi</w:t>
      </w:r>
      <w:r>
        <w:rPr>
          <w:rFonts w:ascii="Times New Roman" w:hAnsi="Times New Roman"/>
          <w:sz w:val="23"/>
          <w:szCs w:val="23"/>
          <w:lang w:val="fr-FR"/>
        </w:rPr>
        <w:t>ssion (questions juridiques) de l’ONU, au</w:t>
      </w:r>
      <w:r w:rsidRPr="00676121">
        <w:rPr>
          <w:rFonts w:ascii="Times New Roman" w:hAnsi="Times New Roman"/>
          <w:sz w:val="23"/>
          <w:szCs w:val="23"/>
          <w:lang w:val="fr-FR"/>
        </w:rPr>
        <w:t xml:space="preserve"> Groupe de Travail de Droit international public de l’Union E</w:t>
      </w:r>
      <w:r>
        <w:rPr>
          <w:rFonts w:ascii="Times New Roman" w:hAnsi="Times New Roman"/>
          <w:sz w:val="23"/>
          <w:szCs w:val="23"/>
          <w:lang w:val="fr-FR"/>
        </w:rPr>
        <w:t>uropéenne (COJUR, COJUR ICC), au</w:t>
      </w:r>
      <w:r w:rsidRPr="00676121">
        <w:rPr>
          <w:rFonts w:ascii="Times New Roman" w:hAnsi="Times New Roman"/>
          <w:sz w:val="23"/>
          <w:szCs w:val="23"/>
          <w:lang w:val="fr-FR"/>
        </w:rPr>
        <w:t xml:space="preserve"> Comité Ad Hoc de Droit International (C</w:t>
      </w:r>
      <w:r>
        <w:rPr>
          <w:rFonts w:ascii="Times New Roman" w:hAnsi="Times New Roman"/>
          <w:sz w:val="23"/>
          <w:szCs w:val="23"/>
          <w:lang w:val="fr-FR"/>
        </w:rPr>
        <w:t>AHDI) Du Conseil de l’Europe,</w:t>
      </w:r>
      <w:r w:rsidRPr="00676121">
        <w:rPr>
          <w:rFonts w:ascii="Times New Roman" w:hAnsi="Times New Roman"/>
          <w:sz w:val="23"/>
          <w:szCs w:val="23"/>
          <w:lang w:val="fr-FR"/>
        </w:rPr>
        <w:t xml:space="preserve"> aux Conférences Internationales de la Croix</w:t>
      </w:r>
      <w:r>
        <w:rPr>
          <w:rFonts w:ascii="Times New Roman" w:hAnsi="Times New Roman"/>
          <w:sz w:val="23"/>
          <w:szCs w:val="23"/>
          <w:lang w:val="fr-FR"/>
        </w:rPr>
        <w:t>-Rouge et du Croissant-Rouge, et aux</w:t>
      </w:r>
      <w:r w:rsidRPr="00676121">
        <w:rPr>
          <w:rFonts w:ascii="Times New Roman" w:hAnsi="Times New Roman"/>
          <w:sz w:val="23"/>
          <w:szCs w:val="23"/>
          <w:lang w:val="fr-FR"/>
        </w:rPr>
        <w:t xml:space="preserve"> réunions de l’Initiative conjointe de la Suisse et du CICR pour le renforcement du respect du droit international humanitaire. Expérience de négociation des traités bilatéraux et multilatéraux, négociations avec des gouvernements et des forces militaires pour la mise en œuvre du droit humanitaire international.</w:t>
      </w:r>
      <w:r w:rsidR="000C5AAB">
        <w:rPr>
          <w:rFonts w:ascii="Times New Roman" w:hAnsi="Times New Roman"/>
          <w:sz w:val="23"/>
          <w:szCs w:val="23"/>
          <w:lang w:val="fr-FR"/>
        </w:rPr>
        <w:t xml:space="preserve"> </w:t>
      </w:r>
    </w:p>
    <w:p w:rsidR="006A373C" w:rsidRPr="004C7534" w:rsidRDefault="000C5AAB" w:rsidP="004C7534">
      <w:pPr>
        <w:numPr>
          <w:ilvl w:val="0"/>
          <w:numId w:val="2"/>
        </w:numPr>
        <w:spacing w:after="0" w:line="240" w:lineRule="auto"/>
        <w:ind w:left="360"/>
        <w:jc w:val="both"/>
        <w:rPr>
          <w:rFonts w:ascii="Times New Roman" w:hAnsi="Times New Roman"/>
          <w:sz w:val="23"/>
          <w:szCs w:val="23"/>
          <w:lang w:val="fr-FR"/>
        </w:rPr>
      </w:pPr>
      <w:r w:rsidRPr="004C7534">
        <w:rPr>
          <w:rFonts w:ascii="Times New Roman" w:hAnsi="Times New Roman"/>
          <w:sz w:val="23"/>
          <w:szCs w:val="23"/>
          <w:lang w:val="fr-FR"/>
        </w:rPr>
        <w:t>D’autres activités professionnelles, participation dans diverses organisations en relation avec le droit international : la Commission internationale humanitaire d'établissement des faits, Permanent Court of Arbitration, l’Institut International du Droit Humanitaire (Sanremo),</w:t>
      </w:r>
      <w:r w:rsidR="004C7534" w:rsidRPr="004C7534">
        <w:t xml:space="preserve"> </w:t>
      </w:r>
      <w:r w:rsidR="004C7534" w:rsidRPr="004C7534">
        <w:rPr>
          <w:rFonts w:ascii="Times New Roman" w:hAnsi="Times New Roman"/>
          <w:sz w:val="23"/>
          <w:szCs w:val="23"/>
          <w:lang w:val="fr-FR"/>
        </w:rPr>
        <w:t>l'Agence des droits fondamentaux de l'Union européenne.</w:t>
      </w:r>
    </w:p>
    <w:sectPr w:rsidR="006A373C" w:rsidRPr="004C753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753" w:rsidRDefault="00754753" w:rsidP="00ED44CB">
      <w:pPr>
        <w:spacing w:after="0" w:line="240" w:lineRule="auto"/>
      </w:pPr>
      <w:r>
        <w:separator/>
      </w:r>
    </w:p>
  </w:endnote>
  <w:endnote w:type="continuationSeparator" w:id="0">
    <w:p w:rsidR="00754753" w:rsidRDefault="00754753" w:rsidP="00ED4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753" w:rsidRDefault="00754753" w:rsidP="00ED44CB">
      <w:pPr>
        <w:spacing w:after="0" w:line="240" w:lineRule="auto"/>
      </w:pPr>
      <w:r>
        <w:separator/>
      </w:r>
    </w:p>
  </w:footnote>
  <w:footnote w:type="continuationSeparator" w:id="0">
    <w:p w:rsidR="00754753" w:rsidRDefault="00754753" w:rsidP="00ED44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D9B" w:rsidRPr="001E1CEC" w:rsidRDefault="001A2D9B" w:rsidP="001E1CEC">
    <w:pPr>
      <w:pStyle w:val="lfej"/>
      <w:jc w:val="center"/>
      <w:rPr>
        <w:rFonts w:ascii="Times New Roman" w:hAnsi="Times New Roman"/>
        <w:b/>
        <w:i/>
        <w:sz w:val="24"/>
        <w:szCs w:val="24"/>
      </w:rPr>
    </w:pPr>
    <w:r w:rsidRPr="001E1CEC">
      <w:rPr>
        <w:rFonts w:ascii="Times New Roman" w:hAnsi="Times New Roman"/>
        <w:b/>
        <w:i/>
        <w:sz w:val="24"/>
        <w:szCs w:val="24"/>
      </w:rPr>
      <w:t>Aide Memoire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DE6D1C"/>
    <w:multiLevelType w:val="hybridMultilevel"/>
    <w:tmpl w:val="D32853C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3B014AD2"/>
    <w:multiLevelType w:val="hybridMultilevel"/>
    <w:tmpl w:val="247C1F24"/>
    <w:lvl w:ilvl="0" w:tplc="04090001">
      <w:start w:val="1"/>
      <w:numFmt w:val="bullet"/>
      <w:lvlText w:val=""/>
      <w:lvlJc w:val="left"/>
      <w:pPr>
        <w:ind w:left="5310" w:hanging="360"/>
      </w:pPr>
      <w:rPr>
        <w:rFonts w:ascii="Symbol" w:hAnsi="Symbol" w:hint="default"/>
      </w:rPr>
    </w:lvl>
    <w:lvl w:ilvl="1" w:tplc="04090003" w:tentative="1">
      <w:start w:val="1"/>
      <w:numFmt w:val="bullet"/>
      <w:lvlText w:val="o"/>
      <w:lvlJc w:val="left"/>
      <w:pPr>
        <w:ind w:left="6030" w:hanging="360"/>
      </w:pPr>
      <w:rPr>
        <w:rFonts w:ascii="Courier New" w:hAnsi="Courier New" w:cs="Courier New" w:hint="default"/>
      </w:rPr>
    </w:lvl>
    <w:lvl w:ilvl="2" w:tplc="04090005" w:tentative="1">
      <w:start w:val="1"/>
      <w:numFmt w:val="bullet"/>
      <w:lvlText w:val=""/>
      <w:lvlJc w:val="left"/>
      <w:pPr>
        <w:ind w:left="6750" w:hanging="360"/>
      </w:pPr>
      <w:rPr>
        <w:rFonts w:ascii="Wingdings" w:hAnsi="Wingdings" w:hint="default"/>
      </w:rPr>
    </w:lvl>
    <w:lvl w:ilvl="3" w:tplc="04090001" w:tentative="1">
      <w:start w:val="1"/>
      <w:numFmt w:val="bullet"/>
      <w:lvlText w:val=""/>
      <w:lvlJc w:val="left"/>
      <w:pPr>
        <w:ind w:left="7470" w:hanging="360"/>
      </w:pPr>
      <w:rPr>
        <w:rFonts w:ascii="Symbol" w:hAnsi="Symbol" w:hint="default"/>
      </w:rPr>
    </w:lvl>
    <w:lvl w:ilvl="4" w:tplc="04090003" w:tentative="1">
      <w:start w:val="1"/>
      <w:numFmt w:val="bullet"/>
      <w:lvlText w:val="o"/>
      <w:lvlJc w:val="left"/>
      <w:pPr>
        <w:ind w:left="8190" w:hanging="360"/>
      </w:pPr>
      <w:rPr>
        <w:rFonts w:ascii="Courier New" w:hAnsi="Courier New" w:cs="Courier New" w:hint="default"/>
      </w:rPr>
    </w:lvl>
    <w:lvl w:ilvl="5" w:tplc="04090005" w:tentative="1">
      <w:start w:val="1"/>
      <w:numFmt w:val="bullet"/>
      <w:lvlText w:val=""/>
      <w:lvlJc w:val="left"/>
      <w:pPr>
        <w:ind w:left="8910" w:hanging="360"/>
      </w:pPr>
      <w:rPr>
        <w:rFonts w:ascii="Wingdings" w:hAnsi="Wingdings" w:hint="default"/>
      </w:rPr>
    </w:lvl>
    <w:lvl w:ilvl="6" w:tplc="04090001" w:tentative="1">
      <w:start w:val="1"/>
      <w:numFmt w:val="bullet"/>
      <w:lvlText w:val=""/>
      <w:lvlJc w:val="left"/>
      <w:pPr>
        <w:ind w:left="9630" w:hanging="360"/>
      </w:pPr>
      <w:rPr>
        <w:rFonts w:ascii="Symbol" w:hAnsi="Symbol" w:hint="default"/>
      </w:rPr>
    </w:lvl>
    <w:lvl w:ilvl="7" w:tplc="04090003" w:tentative="1">
      <w:start w:val="1"/>
      <w:numFmt w:val="bullet"/>
      <w:lvlText w:val="o"/>
      <w:lvlJc w:val="left"/>
      <w:pPr>
        <w:ind w:left="10350" w:hanging="360"/>
      </w:pPr>
      <w:rPr>
        <w:rFonts w:ascii="Courier New" w:hAnsi="Courier New" w:cs="Courier New" w:hint="default"/>
      </w:rPr>
    </w:lvl>
    <w:lvl w:ilvl="8" w:tplc="04090005" w:tentative="1">
      <w:start w:val="1"/>
      <w:numFmt w:val="bullet"/>
      <w:lvlText w:val=""/>
      <w:lvlJc w:val="left"/>
      <w:pPr>
        <w:ind w:left="11070" w:hanging="360"/>
      </w:pPr>
      <w:rPr>
        <w:rFonts w:ascii="Wingdings" w:hAnsi="Wingdings" w:hint="default"/>
      </w:rPr>
    </w:lvl>
  </w:abstractNum>
  <w:abstractNum w:abstractNumId="2" w15:restartNumberingAfterBreak="0">
    <w:nsid w:val="3BEA3968"/>
    <w:multiLevelType w:val="hybridMultilevel"/>
    <w:tmpl w:val="103C257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AC36FE"/>
    <w:multiLevelType w:val="hybridMultilevel"/>
    <w:tmpl w:val="E84A0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0C7DCA"/>
    <w:multiLevelType w:val="hybridMultilevel"/>
    <w:tmpl w:val="1838A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3E49EC"/>
    <w:multiLevelType w:val="hybridMultilevel"/>
    <w:tmpl w:val="DE02908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6" w15:restartNumberingAfterBreak="0">
    <w:nsid w:val="5EEB185F"/>
    <w:multiLevelType w:val="hybridMultilevel"/>
    <w:tmpl w:val="6F188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7A52C7"/>
    <w:multiLevelType w:val="hybridMultilevel"/>
    <w:tmpl w:val="A8A442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7777FF"/>
    <w:multiLevelType w:val="hybridMultilevel"/>
    <w:tmpl w:val="8DA6ABB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4"/>
  </w:num>
  <w:num w:numId="4">
    <w:abstractNumId w:val="8"/>
  </w:num>
  <w:num w:numId="5">
    <w:abstractNumId w:val="7"/>
  </w:num>
  <w:num w:numId="6">
    <w:abstractNumId w:val="1"/>
  </w:num>
  <w:num w:numId="7">
    <w:abstractNumId w:val="2"/>
  </w:num>
  <w:num w:numId="8">
    <w:abstractNumId w:val="0"/>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4CB"/>
    <w:rsid w:val="000711CD"/>
    <w:rsid w:val="00072C4D"/>
    <w:rsid w:val="0008210D"/>
    <w:rsid w:val="000C480A"/>
    <w:rsid w:val="000C5AAB"/>
    <w:rsid w:val="001869C7"/>
    <w:rsid w:val="001A0B93"/>
    <w:rsid w:val="001A2D9B"/>
    <w:rsid w:val="001A390D"/>
    <w:rsid w:val="001C098D"/>
    <w:rsid w:val="001E1CEC"/>
    <w:rsid w:val="00205822"/>
    <w:rsid w:val="0022064E"/>
    <w:rsid w:val="00245A4E"/>
    <w:rsid w:val="0025771D"/>
    <w:rsid w:val="00263BBE"/>
    <w:rsid w:val="00281249"/>
    <w:rsid w:val="002D4E8B"/>
    <w:rsid w:val="003710BC"/>
    <w:rsid w:val="003A2B5D"/>
    <w:rsid w:val="003B61CC"/>
    <w:rsid w:val="003E08AB"/>
    <w:rsid w:val="003F1771"/>
    <w:rsid w:val="00431DFB"/>
    <w:rsid w:val="00442E85"/>
    <w:rsid w:val="00462108"/>
    <w:rsid w:val="00464B2B"/>
    <w:rsid w:val="004B03D2"/>
    <w:rsid w:val="004C7534"/>
    <w:rsid w:val="004F476D"/>
    <w:rsid w:val="00574988"/>
    <w:rsid w:val="00591843"/>
    <w:rsid w:val="005A5B52"/>
    <w:rsid w:val="005B2573"/>
    <w:rsid w:val="005C6F21"/>
    <w:rsid w:val="005D247B"/>
    <w:rsid w:val="005F0DD4"/>
    <w:rsid w:val="0061710B"/>
    <w:rsid w:val="006203E3"/>
    <w:rsid w:val="00662A13"/>
    <w:rsid w:val="00666907"/>
    <w:rsid w:val="0067112E"/>
    <w:rsid w:val="00676121"/>
    <w:rsid w:val="006A373C"/>
    <w:rsid w:val="006F0A7A"/>
    <w:rsid w:val="00742612"/>
    <w:rsid w:val="00754753"/>
    <w:rsid w:val="0076438C"/>
    <w:rsid w:val="007B7A3C"/>
    <w:rsid w:val="0083718A"/>
    <w:rsid w:val="008840AE"/>
    <w:rsid w:val="008C1E45"/>
    <w:rsid w:val="008E4930"/>
    <w:rsid w:val="008E7EA7"/>
    <w:rsid w:val="00942C3C"/>
    <w:rsid w:val="00943651"/>
    <w:rsid w:val="00982128"/>
    <w:rsid w:val="009A352E"/>
    <w:rsid w:val="009A46D5"/>
    <w:rsid w:val="009B4A64"/>
    <w:rsid w:val="009D0F70"/>
    <w:rsid w:val="009D5D3A"/>
    <w:rsid w:val="009E18FB"/>
    <w:rsid w:val="009F7592"/>
    <w:rsid w:val="00A05F06"/>
    <w:rsid w:val="00A14CCF"/>
    <w:rsid w:val="00A424F5"/>
    <w:rsid w:val="00AB2161"/>
    <w:rsid w:val="00AD1341"/>
    <w:rsid w:val="00AE439E"/>
    <w:rsid w:val="00AE4B6D"/>
    <w:rsid w:val="00B1764B"/>
    <w:rsid w:val="00B25C3A"/>
    <w:rsid w:val="00B340EE"/>
    <w:rsid w:val="00B5301C"/>
    <w:rsid w:val="00B91353"/>
    <w:rsid w:val="00BB04D1"/>
    <w:rsid w:val="00BB0A33"/>
    <w:rsid w:val="00BE571F"/>
    <w:rsid w:val="00C14260"/>
    <w:rsid w:val="00C84B95"/>
    <w:rsid w:val="00CA1787"/>
    <w:rsid w:val="00CB0E01"/>
    <w:rsid w:val="00CD6F8B"/>
    <w:rsid w:val="00D21FA2"/>
    <w:rsid w:val="00D510C0"/>
    <w:rsid w:val="00D514EB"/>
    <w:rsid w:val="00D614BF"/>
    <w:rsid w:val="00D7503E"/>
    <w:rsid w:val="00D777B5"/>
    <w:rsid w:val="00DA407D"/>
    <w:rsid w:val="00E31DB4"/>
    <w:rsid w:val="00E62EA5"/>
    <w:rsid w:val="00ED44CB"/>
    <w:rsid w:val="00EE00B7"/>
    <w:rsid w:val="00EE0248"/>
    <w:rsid w:val="00EF18D2"/>
    <w:rsid w:val="00F379C7"/>
    <w:rsid w:val="00F455B6"/>
    <w:rsid w:val="00F46E9A"/>
    <w:rsid w:val="00F5570C"/>
    <w:rsid w:val="00F609CA"/>
    <w:rsid w:val="00FD4CFB"/>
    <w:rsid w:val="00FF3A4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19A6B5-BA9B-44F9-9FB2-454372224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D44CB"/>
    <w:pPr>
      <w:spacing w:after="200" w:line="276" w:lineRule="auto"/>
    </w:pPr>
    <w:rPr>
      <w:rFonts w:ascii="Calibri" w:eastAsia="Calibri" w:hAnsi="Calibri" w:cs="Times New Roman"/>
      <w:lang w:val="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iPriority w:val="99"/>
    <w:semiHidden/>
    <w:unhideWhenUsed/>
    <w:rsid w:val="00ED44CB"/>
    <w:rPr>
      <w:sz w:val="20"/>
      <w:szCs w:val="20"/>
    </w:rPr>
  </w:style>
  <w:style w:type="character" w:customStyle="1" w:styleId="LbjegyzetszvegChar">
    <w:name w:val="Lábjegyzetszöveg Char"/>
    <w:basedOn w:val="Bekezdsalapbettpusa"/>
    <w:link w:val="Lbjegyzetszveg"/>
    <w:uiPriority w:val="99"/>
    <w:semiHidden/>
    <w:rsid w:val="00ED44CB"/>
    <w:rPr>
      <w:rFonts w:ascii="Calibri" w:eastAsia="Calibri" w:hAnsi="Calibri" w:cs="Times New Roman"/>
      <w:sz w:val="20"/>
      <w:szCs w:val="20"/>
      <w:lang w:val="en-US"/>
    </w:rPr>
  </w:style>
  <w:style w:type="character" w:styleId="Lbjegyzet-hivatkozs">
    <w:name w:val="footnote reference"/>
    <w:uiPriority w:val="99"/>
    <w:semiHidden/>
    <w:unhideWhenUsed/>
    <w:rsid w:val="00ED44CB"/>
    <w:rPr>
      <w:vertAlign w:val="superscript"/>
    </w:rPr>
  </w:style>
  <w:style w:type="character" w:styleId="Hiperhivatkozs">
    <w:name w:val="Hyperlink"/>
    <w:uiPriority w:val="99"/>
    <w:unhideWhenUsed/>
    <w:rsid w:val="00ED44CB"/>
    <w:rPr>
      <w:color w:val="0000FF"/>
      <w:u w:val="single"/>
    </w:rPr>
  </w:style>
  <w:style w:type="paragraph" w:customStyle="1" w:styleId="Default">
    <w:name w:val="Default"/>
    <w:rsid w:val="00662A13"/>
    <w:pPr>
      <w:autoSpaceDE w:val="0"/>
      <w:autoSpaceDN w:val="0"/>
      <w:adjustRightInd w:val="0"/>
      <w:spacing w:after="0" w:line="240" w:lineRule="auto"/>
    </w:pPr>
    <w:rPr>
      <w:rFonts w:ascii="Arial" w:hAnsi="Arial" w:cs="Arial"/>
      <w:color w:val="000000"/>
      <w:sz w:val="24"/>
      <w:szCs w:val="24"/>
    </w:rPr>
  </w:style>
  <w:style w:type="paragraph" w:styleId="Listaszerbekezds">
    <w:name w:val="List Paragraph"/>
    <w:basedOn w:val="Norml"/>
    <w:uiPriority w:val="34"/>
    <w:qFormat/>
    <w:rsid w:val="00662A13"/>
    <w:pPr>
      <w:ind w:left="720"/>
      <w:contextualSpacing/>
    </w:pPr>
  </w:style>
  <w:style w:type="paragraph" w:styleId="Buborkszveg">
    <w:name w:val="Balloon Text"/>
    <w:basedOn w:val="Norml"/>
    <w:link w:val="BuborkszvegChar"/>
    <w:uiPriority w:val="99"/>
    <w:semiHidden/>
    <w:unhideWhenUsed/>
    <w:rsid w:val="00EF18D2"/>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EF18D2"/>
    <w:rPr>
      <w:rFonts w:ascii="Segoe UI" w:eastAsia="Calibri" w:hAnsi="Segoe UI" w:cs="Segoe UI"/>
      <w:sz w:val="18"/>
      <w:szCs w:val="18"/>
      <w:lang w:val="en-US"/>
    </w:rPr>
  </w:style>
  <w:style w:type="character" w:styleId="Jegyzethivatkozs">
    <w:name w:val="annotation reference"/>
    <w:basedOn w:val="Bekezdsalapbettpusa"/>
    <w:uiPriority w:val="99"/>
    <w:semiHidden/>
    <w:unhideWhenUsed/>
    <w:rsid w:val="00F46E9A"/>
    <w:rPr>
      <w:sz w:val="16"/>
      <w:szCs w:val="16"/>
    </w:rPr>
  </w:style>
  <w:style w:type="paragraph" w:styleId="Jegyzetszveg">
    <w:name w:val="annotation text"/>
    <w:basedOn w:val="Norml"/>
    <w:link w:val="JegyzetszvegChar"/>
    <w:uiPriority w:val="99"/>
    <w:semiHidden/>
    <w:unhideWhenUsed/>
    <w:rsid w:val="00F46E9A"/>
    <w:pPr>
      <w:spacing w:line="240" w:lineRule="auto"/>
    </w:pPr>
    <w:rPr>
      <w:sz w:val="20"/>
      <w:szCs w:val="20"/>
    </w:rPr>
  </w:style>
  <w:style w:type="character" w:customStyle="1" w:styleId="JegyzetszvegChar">
    <w:name w:val="Jegyzetszöveg Char"/>
    <w:basedOn w:val="Bekezdsalapbettpusa"/>
    <w:link w:val="Jegyzetszveg"/>
    <w:uiPriority w:val="99"/>
    <w:semiHidden/>
    <w:rsid w:val="00F46E9A"/>
    <w:rPr>
      <w:rFonts w:ascii="Calibri" w:eastAsia="Calibri" w:hAnsi="Calibri" w:cs="Times New Roman"/>
      <w:sz w:val="20"/>
      <w:szCs w:val="20"/>
      <w:lang w:val="en-US"/>
    </w:rPr>
  </w:style>
  <w:style w:type="paragraph" w:styleId="Megjegyzstrgya">
    <w:name w:val="annotation subject"/>
    <w:basedOn w:val="Jegyzetszveg"/>
    <w:next w:val="Jegyzetszveg"/>
    <w:link w:val="MegjegyzstrgyaChar"/>
    <w:uiPriority w:val="99"/>
    <w:semiHidden/>
    <w:unhideWhenUsed/>
    <w:rsid w:val="00F46E9A"/>
    <w:rPr>
      <w:b/>
      <w:bCs/>
    </w:rPr>
  </w:style>
  <w:style w:type="character" w:customStyle="1" w:styleId="MegjegyzstrgyaChar">
    <w:name w:val="Megjegyzés tárgya Char"/>
    <w:basedOn w:val="JegyzetszvegChar"/>
    <w:link w:val="Megjegyzstrgya"/>
    <w:uiPriority w:val="99"/>
    <w:semiHidden/>
    <w:rsid w:val="00F46E9A"/>
    <w:rPr>
      <w:rFonts w:ascii="Calibri" w:eastAsia="Calibri" w:hAnsi="Calibri" w:cs="Times New Roman"/>
      <w:b/>
      <w:bCs/>
      <w:sz w:val="20"/>
      <w:szCs w:val="20"/>
      <w:lang w:val="en-US"/>
    </w:rPr>
  </w:style>
  <w:style w:type="paragraph" w:styleId="lfej">
    <w:name w:val="header"/>
    <w:basedOn w:val="Norml"/>
    <w:link w:val="lfejChar"/>
    <w:uiPriority w:val="99"/>
    <w:unhideWhenUsed/>
    <w:rsid w:val="001E1CEC"/>
    <w:pPr>
      <w:tabs>
        <w:tab w:val="center" w:pos="4536"/>
        <w:tab w:val="right" w:pos="9072"/>
      </w:tabs>
      <w:spacing w:after="0" w:line="240" w:lineRule="auto"/>
    </w:pPr>
  </w:style>
  <w:style w:type="character" w:customStyle="1" w:styleId="lfejChar">
    <w:name w:val="Élőfej Char"/>
    <w:basedOn w:val="Bekezdsalapbettpusa"/>
    <w:link w:val="lfej"/>
    <w:uiPriority w:val="99"/>
    <w:rsid w:val="001E1CEC"/>
    <w:rPr>
      <w:rFonts w:ascii="Calibri" w:eastAsia="Calibri" w:hAnsi="Calibri" w:cs="Times New Roman"/>
      <w:lang w:val="en-US"/>
    </w:rPr>
  </w:style>
  <w:style w:type="paragraph" w:styleId="llb">
    <w:name w:val="footer"/>
    <w:basedOn w:val="Norml"/>
    <w:link w:val="llbChar"/>
    <w:uiPriority w:val="99"/>
    <w:unhideWhenUsed/>
    <w:rsid w:val="001E1CEC"/>
    <w:pPr>
      <w:tabs>
        <w:tab w:val="center" w:pos="4536"/>
        <w:tab w:val="right" w:pos="9072"/>
      </w:tabs>
      <w:spacing w:after="0" w:line="240" w:lineRule="auto"/>
    </w:pPr>
  </w:style>
  <w:style w:type="character" w:customStyle="1" w:styleId="llbChar">
    <w:name w:val="Élőláb Char"/>
    <w:basedOn w:val="Bekezdsalapbettpusa"/>
    <w:link w:val="llb"/>
    <w:uiPriority w:val="99"/>
    <w:rsid w:val="001E1CEC"/>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237292">
      <w:bodyDiv w:val="1"/>
      <w:marLeft w:val="0"/>
      <w:marRight w:val="0"/>
      <w:marTop w:val="0"/>
      <w:marBottom w:val="0"/>
      <w:divBdr>
        <w:top w:val="none" w:sz="0" w:space="0" w:color="auto"/>
        <w:left w:val="none" w:sz="0" w:space="0" w:color="auto"/>
        <w:bottom w:val="none" w:sz="0" w:space="0" w:color="auto"/>
        <w:right w:val="none" w:sz="0" w:space="0" w:color="auto"/>
      </w:divBdr>
    </w:div>
    <w:div w:id="146211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86F5B-EBB1-4D20-B487-C8527EADC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556</Words>
  <Characters>3170</Characters>
  <Application>Microsoft Office Word</Application>
  <DocSecurity>4</DocSecurity>
  <Lines>26</Lines>
  <Paragraphs>7</Paragraphs>
  <ScaleCrop>false</ScaleCrop>
  <HeadingPairs>
    <vt:vector size="2" baseType="variant">
      <vt:variant>
        <vt:lpstr>Cím</vt:lpstr>
      </vt:variant>
      <vt:variant>
        <vt:i4>1</vt:i4>
      </vt:variant>
    </vt:vector>
  </HeadingPairs>
  <TitlesOfParts>
    <vt:vector size="1" baseType="lpstr">
      <vt:lpstr/>
    </vt:vector>
  </TitlesOfParts>
  <Company>KKM</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Kaszás Dóra dr.</dc:creator>
  <cp:keywords/>
  <dc:description/>
  <cp:lastModifiedBy>Szűcs Angelika Júlia dr. - GVA</cp:lastModifiedBy>
  <cp:revision>2</cp:revision>
  <dcterms:created xsi:type="dcterms:W3CDTF">2021-01-26T14:26:00Z</dcterms:created>
  <dcterms:modified xsi:type="dcterms:W3CDTF">2021-01-26T14:26:00Z</dcterms:modified>
</cp:coreProperties>
</file>