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0148F" w14:textId="77777777" w:rsidR="00BB2E3A" w:rsidRDefault="00BD6ED4" w:rsidP="00B508E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hu-HU"/>
        </w:rPr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  <w:lang w:val="hu-HU"/>
        </w:rPr>
        <w:t xml:space="preserve">Réka </w:t>
      </w:r>
      <w:r w:rsidR="00B508E8" w:rsidRPr="00162B0A">
        <w:rPr>
          <w:rFonts w:ascii="Times New Roman" w:hAnsi="Times New Roman"/>
          <w:b/>
          <w:sz w:val="23"/>
          <w:szCs w:val="23"/>
          <w:lang w:val="hu-HU"/>
        </w:rPr>
        <w:t>Varga</w:t>
      </w:r>
      <w:r w:rsidR="00E76140">
        <w:rPr>
          <w:rFonts w:ascii="Times New Roman" w:hAnsi="Times New Roman"/>
          <w:b/>
          <w:sz w:val="23"/>
          <w:szCs w:val="23"/>
          <w:lang w:val="hu-HU"/>
        </w:rPr>
        <w:t xml:space="preserve"> PhD</w:t>
      </w:r>
      <w:r w:rsidR="00B508E8" w:rsidRPr="00162B0A">
        <w:rPr>
          <w:rFonts w:ascii="Times New Roman" w:hAnsi="Times New Roman"/>
          <w:b/>
          <w:sz w:val="23"/>
          <w:szCs w:val="23"/>
          <w:lang w:val="hu-HU"/>
        </w:rPr>
        <w:t xml:space="preserve">, </w:t>
      </w:r>
      <w:r>
        <w:rPr>
          <w:rFonts w:ascii="Times New Roman" w:hAnsi="Times New Roman"/>
          <w:b/>
          <w:sz w:val="23"/>
          <w:szCs w:val="23"/>
          <w:lang w:val="hu-HU"/>
        </w:rPr>
        <w:t xml:space="preserve">candidata de Hungría </w:t>
      </w:r>
      <w:r w:rsidR="00BB2E3A">
        <w:rPr>
          <w:rFonts w:ascii="Times New Roman" w:hAnsi="Times New Roman"/>
          <w:b/>
          <w:sz w:val="23"/>
          <w:szCs w:val="23"/>
          <w:lang w:val="hu-HU"/>
        </w:rPr>
        <w:t>a</w:t>
      </w:r>
      <w:r w:rsidR="00BB2E3A" w:rsidRPr="00BB2E3A">
        <w:rPr>
          <w:rFonts w:ascii="Times New Roman" w:hAnsi="Times New Roman"/>
          <w:b/>
          <w:sz w:val="23"/>
          <w:szCs w:val="23"/>
          <w:lang w:val="hu-HU"/>
        </w:rPr>
        <w:t xml:space="preserve"> la Comisión de Derecho Internacional </w:t>
      </w:r>
    </w:p>
    <w:p w14:paraId="17B16EB8" w14:textId="77777777" w:rsidR="00B508E8" w:rsidRPr="00162B0A" w:rsidRDefault="00BB2E3A" w:rsidP="00B508E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hu-HU"/>
        </w:rPr>
      </w:pPr>
      <w:r w:rsidRPr="00BB2E3A">
        <w:rPr>
          <w:rFonts w:ascii="Times New Roman" w:hAnsi="Times New Roman"/>
          <w:b/>
          <w:sz w:val="23"/>
          <w:szCs w:val="23"/>
          <w:lang w:val="hu-HU"/>
        </w:rPr>
        <w:t>de las Naciones Unidas</w:t>
      </w:r>
      <w:r>
        <w:rPr>
          <w:rFonts w:ascii="Times New Roman" w:hAnsi="Times New Roman"/>
          <w:b/>
          <w:sz w:val="23"/>
          <w:szCs w:val="23"/>
          <w:lang w:val="hu-HU"/>
        </w:rPr>
        <w:t xml:space="preserve"> </w:t>
      </w:r>
      <w:r w:rsidR="00B508E8" w:rsidRPr="00162B0A">
        <w:rPr>
          <w:rFonts w:ascii="Times New Roman" w:hAnsi="Times New Roman"/>
          <w:b/>
          <w:sz w:val="23"/>
          <w:szCs w:val="23"/>
          <w:lang w:val="hu-HU"/>
        </w:rPr>
        <w:t>(2023-2027)</w:t>
      </w:r>
    </w:p>
    <w:p w14:paraId="0CF1483D" w14:textId="77777777" w:rsidR="00B508E8" w:rsidRPr="00162B0A" w:rsidRDefault="00B508E8" w:rsidP="00B508E8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  <w:lang w:val="hu-HU"/>
        </w:rPr>
      </w:pPr>
    </w:p>
    <w:p w14:paraId="1F6CF2E7" w14:textId="77777777" w:rsidR="00B508E8" w:rsidRPr="00906750" w:rsidRDefault="00BB2E3A" w:rsidP="00906750">
      <w:pPr>
        <w:pStyle w:val="Listaszerbekezds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 w:rsidRPr="00906750">
        <w:rPr>
          <w:rFonts w:ascii="Times New Roman" w:hAnsi="Times New Roman"/>
          <w:sz w:val="23"/>
          <w:szCs w:val="23"/>
          <w:lang w:val="hu-HU"/>
        </w:rPr>
        <w:t>La candidatura de</w:t>
      </w:r>
      <w:r w:rsidR="00906750">
        <w:rPr>
          <w:rFonts w:ascii="Times New Roman" w:hAnsi="Times New Roman"/>
          <w:sz w:val="23"/>
          <w:szCs w:val="23"/>
          <w:lang w:val="hu-HU"/>
        </w:rPr>
        <w:t xml:space="preserve"> </w:t>
      </w:r>
      <w:r w:rsidRPr="00906750">
        <w:rPr>
          <w:rFonts w:ascii="Times New Roman" w:hAnsi="Times New Roman"/>
          <w:sz w:val="23"/>
          <w:szCs w:val="23"/>
          <w:lang w:val="hu-HU"/>
        </w:rPr>
        <w:t>l</w:t>
      </w:r>
      <w:r w:rsidR="00906750">
        <w:rPr>
          <w:rFonts w:ascii="Times New Roman" w:hAnsi="Times New Roman"/>
          <w:sz w:val="23"/>
          <w:szCs w:val="23"/>
          <w:lang w:val="hu-HU"/>
        </w:rPr>
        <w:t>a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906750">
        <w:rPr>
          <w:rFonts w:ascii="Times New Roman" w:hAnsi="Times New Roman"/>
          <w:sz w:val="23"/>
          <w:szCs w:val="23"/>
          <w:lang w:val="hu-HU"/>
        </w:rPr>
        <w:t>Sra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. Varga cumple plenamente con los </w:t>
      </w:r>
      <w:r w:rsidRPr="00906750">
        <w:rPr>
          <w:rFonts w:ascii="Times New Roman" w:hAnsi="Times New Roman"/>
          <w:b/>
          <w:sz w:val="23"/>
          <w:szCs w:val="23"/>
          <w:lang w:val="hu-HU"/>
        </w:rPr>
        <w:t xml:space="preserve">requisitos </w:t>
      </w:r>
      <w:r w:rsidR="00906750" w:rsidRPr="00906750">
        <w:rPr>
          <w:rFonts w:ascii="Times New Roman" w:hAnsi="Times New Roman"/>
          <w:b/>
          <w:sz w:val="23"/>
          <w:szCs w:val="23"/>
          <w:lang w:val="hu-HU"/>
        </w:rPr>
        <w:t>de</w:t>
      </w:r>
      <w:r w:rsidRPr="00906750">
        <w:rPr>
          <w:rFonts w:ascii="Times New Roman" w:hAnsi="Times New Roman"/>
          <w:b/>
          <w:sz w:val="23"/>
          <w:szCs w:val="23"/>
          <w:lang w:val="hu-HU"/>
        </w:rPr>
        <w:t xml:space="preserve"> ser miembro de la </w:t>
      </w:r>
      <w:r w:rsidR="00906750">
        <w:rPr>
          <w:rFonts w:ascii="Times New Roman" w:hAnsi="Times New Roman"/>
          <w:b/>
          <w:sz w:val="23"/>
          <w:szCs w:val="23"/>
          <w:lang w:val="hu-HU"/>
        </w:rPr>
        <w:t>CDI: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 </w:t>
      </w:r>
    </w:p>
    <w:p w14:paraId="31AF37E0" w14:textId="77777777" w:rsidR="00906750" w:rsidRDefault="00906750" w:rsidP="0090675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>l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os miembros de la Comisión son personas </w:t>
      </w:r>
      <w:r>
        <w:rPr>
          <w:rFonts w:ascii="Times New Roman" w:hAnsi="Times New Roman"/>
          <w:sz w:val="23"/>
          <w:szCs w:val="23"/>
          <w:lang w:val="hu-HU"/>
        </w:rPr>
        <w:t>que disponen de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 reconocida experiencia y calificaci</w:t>
      </w:r>
      <w:r>
        <w:rPr>
          <w:rFonts w:ascii="Times New Roman" w:hAnsi="Times New Roman"/>
          <w:sz w:val="23"/>
          <w:szCs w:val="23"/>
          <w:lang w:val="hu-HU"/>
        </w:rPr>
        <w:t>ón e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n los aspectos </w:t>
      </w:r>
      <w:r>
        <w:rPr>
          <w:rFonts w:ascii="Times New Roman" w:hAnsi="Times New Roman"/>
          <w:sz w:val="23"/>
          <w:szCs w:val="23"/>
          <w:lang w:val="hu-HU"/>
        </w:rPr>
        <w:t xml:space="preserve">tanto </w:t>
      </w:r>
      <w:r w:rsidRPr="00906750">
        <w:rPr>
          <w:rFonts w:ascii="Times New Roman" w:hAnsi="Times New Roman"/>
          <w:sz w:val="23"/>
          <w:szCs w:val="23"/>
          <w:lang w:val="hu-HU"/>
        </w:rPr>
        <w:t>teóricos</w:t>
      </w:r>
      <w:r>
        <w:rPr>
          <w:rFonts w:ascii="Times New Roman" w:hAnsi="Times New Roman"/>
          <w:sz w:val="23"/>
          <w:szCs w:val="23"/>
          <w:lang w:val="hu-HU"/>
        </w:rPr>
        <w:t>, como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 prácticos del derecho internacional</w:t>
      </w:r>
    </w:p>
    <w:p w14:paraId="29FF4971" w14:textId="77777777" w:rsidR="00906750" w:rsidRDefault="00906750" w:rsidP="0090675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>l</w:t>
      </w:r>
      <w:r w:rsidRPr="00906750">
        <w:rPr>
          <w:rFonts w:ascii="Times New Roman" w:hAnsi="Times New Roman"/>
          <w:sz w:val="23"/>
          <w:szCs w:val="23"/>
          <w:lang w:val="hu-HU"/>
        </w:rPr>
        <w:t>os miembros de la Comisión deben representar a los principales sistemas legales del mundo</w:t>
      </w:r>
    </w:p>
    <w:p w14:paraId="41B14F50" w14:textId="77777777" w:rsidR="00461947" w:rsidRPr="00162B0A" w:rsidRDefault="00906750" w:rsidP="0090675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>l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os miembros de la Comisión </w:t>
      </w:r>
      <w:r>
        <w:rPr>
          <w:rFonts w:ascii="Times New Roman" w:hAnsi="Times New Roman"/>
          <w:sz w:val="23"/>
          <w:szCs w:val="23"/>
          <w:lang w:val="hu-HU"/>
        </w:rPr>
        <w:t>se seleccionan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 de diferentes segmentos de la comunidad jurídica internacional, tale</w:t>
      </w:r>
      <w:r>
        <w:rPr>
          <w:rFonts w:ascii="Times New Roman" w:hAnsi="Times New Roman"/>
          <w:sz w:val="23"/>
          <w:szCs w:val="23"/>
          <w:lang w:val="hu-HU"/>
        </w:rPr>
        <w:t>s como instituciones académicas/</w:t>
      </w:r>
      <w:r w:rsidRPr="00906750">
        <w:rPr>
          <w:rFonts w:ascii="Times New Roman" w:hAnsi="Times New Roman"/>
          <w:sz w:val="23"/>
          <w:szCs w:val="23"/>
          <w:lang w:val="hu-HU"/>
        </w:rPr>
        <w:t>científicas, cuerpo diplomático, organismos gubernamentales, organismos internacionales</w:t>
      </w:r>
    </w:p>
    <w:p w14:paraId="4A3C930B" w14:textId="23F5C73D" w:rsidR="008D16D1" w:rsidRPr="00162B0A" w:rsidRDefault="00906750" w:rsidP="00906750">
      <w:pPr>
        <w:pStyle w:val="Listaszerbekezds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 xml:space="preserve">La Sra. 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Varga </w:t>
      </w:r>
      <w:r>
        <w:rPr>
          <w:rFonts w:ascii="Times New Roman" w:hAnsi="Times New Roman"/>
          <w:sz w:val="23"/>
          <w:szCs w:val="23"/>
          <w:lang w:val="hu-HU"/>
        </w:rPr>
        <w:t>cuenta con</w:t>
      </w:r>
      <w:r w:rsidR="00E76140">
        <w:rPr>
          <w:rFonts w:ascii="Times New Roman" w:hAnsi="Times New Roman"/>
          <w:sz w:val="23"/>
          <w:szCs w:val="23"/>
          <w:lang w:val="hu-HU"/>
        </w:rPr>
        <w:t xml:space="preserve"> una</w:t>
      </w:r>
      <w:r>
        <w:rPr>
          <w:rFonts w:ascii="Times New Roman" w:hAnsi="Times New Roman"/>
          <w:sz w:val="23"/>
          <w:szCs w:val="23"/>
          <w:lang w:val="hu-HU"/>
        </w:rPr>
        <w:t xml:space="preserve"> amplia 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experiencia profesional en varios campos, desde organizaciones internacionales </w:t>
      </w:r>
      <w:r w:rsidR="00CC18E0">
        <w:rPr>
          <w:rFonts w:ascii="Times New Roman" w:hAnsi="Times New Roman"/>
          <w:sz w:val="23"/>
          <w:szCs w:val="23"/>
          <w:lang w:val="hu-HU"/>
        </w:rPr>
        <w:t xml:space="preserve">mediante 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agencias humanitarias </w:t>
      </w:r>
      <w:r w:rsidR="00CC18E0">
        <w:rPr>
          <w:rFonts w:ascii="Times New Roman" w:hAnsi="Times New Roman"/>
          <w:sz w:val="23"/>
          <w:szCs w:val="23"/>
          <w:lang w:val="hu-HU"/>
        </w:rPr>
        <w:t>hasta la administración pública</w:t>
      </w:r>
      <w:r w:rsidR="00E76140">
        <w:rPr>
          <w:rFonts w:ascii="Times New Roman" w:hAnsi="Times New Roman"/>
          <w:sz w:val="23"/>
          <w:szCs w:val="23"/>
          <w:lang w:val="hu-HU"/>
        </w:rPr>
        <w:t xml:space="preserve">, 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respaldada por </w:t>
      </w:r>
      <w:r w:rsidR="006D5103">
        <w:rPr>
          <w:rFonts w:ascii="Times New Roman" w:hAnsi="Times New Roman"/>
          <w:sz w:val="23"/>
          <w:szCs w:val="23"/>
          <w:lang w:val="hu-HU"/>
        </w:rPr>
        <w:t>una sólida trayectoría académica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6D5103">
        <w:rPr>
          <w:rFonts w:ascii="Times New Roman" w:hAnsi="Times New Roman"/>
          <w:sz w:val="23"/>
          <w:szCs w:val="23"/>
          <w:lang w:val="hu-HU"/>
        </w:rPr>
        <w:t xml:space="preserve">y de investigaciones </w:t>
      </w:r>
      <w:r w:rsidRPr="00906750">
        <w:rPr>
          <w:rFonts w:ascii="Times New Roman" w:hAnsi="Times New Roman"/>
          <w:sz w:val="23"/>
          <w:szCs w:val="23"/>
          <w:lang w:val="hu-HU"/>
        </w:rPr>
        <w:t xml:space="preserve">en el campo del derecho internacional. </w:t>
      </w:r>
    </w:p>
    <w:p w14:paraId="10E1E4D1" w14:textId="77777777" w:rsidR="008D16D1" w:rsidRPr="00162B0A" w:rsidRDefault="00153AB4" w:rsidP="00EB6252">
      <w:pPr>
        <w:pStyle w:val="Listaszerbekezds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b/>
          <w:sz w:val="23"/>
          <w:szCs w:val="23"/>
          <w:lang w:val="hu-HU"/>
        </w:rPr>
        <w:t>La CDI n</w:t>
      </w:r>
      <w:r w:rsidRPr="00153AB4">
        <w:rPr>
          <w:rFonts w:ascii="Times New Roman" w:hAnsi="Times New Roman"/>
          <w:b/>
          <w:sz w:val="23"/>
          <w:szCs w:val="23"/>
          <w:lang w:val="hu-HU"/>
        </w:rPr>
        <w:t>o ha tenido un miembro húngaro desde 1976</w:t>
      </w:r>
      <w:r w:rsidR="008D16D1" w:rsidRPr="00162B0A">
        <w:rPr>
          <w:rFonts w:ascii="Times New Roman" w:hAnsi="Times New Roman"/>
          <w:b/>
          <w:sz w:val="23"/>
          <w:szCs w:val="23"/>
          <w:lang w:val="hu-HU"/>
        </w:rPr>
        <w:t xml:space="preserve">.  </w:t>
      </w:r>
      <w:r w:rsidRPr="00153AB4">
        <w:rPr>
          <w:rFonts w:ascii="Times New Roman" w:hAnsi="Times New Roman"/>
          <w:sz w:val="23"/>
          <w:szCs w:val="23"/>
          <w:lang w:val="hu-HU"/>
        </w:rPr>
        <w:t xml:space="preserve">Es importante asegurar que la </w:t>
      </w:r>
      <w:r>
        <w:rPr>
          <w:rFonts w:ascii="Times New Roman" w:hAnsi="Times New Roman"/>
          <w:sz w:val="23"/>
          <w:szCs w:val="23"/>
          <w:lang w:val="hu-HU"/>
        </w:rPr>
        <w:t>CDI</w:t>
      </w:r>
      <w:r w:rsidRPr="00153AB4">
        <w:rPr>
          <w:rFonts w:ascii="Times New Roman" w:hAnsi="Times New Roman"/>
          <w:sz w:val="23"/>
          <w:szCs w:val="23"/>
          <w:lang w:val="hu-HU"/>
        </w:rPr>
        <w:t xml:space="preserve"> represente todas las culturas legales y refleje la diversidad geográfica de los miembros de la ONU.</w:t>
      </w:r>
    </w:p>
    <w:p w14:paraId="4513D4E8" w14:textId="77777777" w:rsidR="00B508E8" w:rsidRPr="00162B0A" w:rsidRDefault="00EB6252" w:rsidP="00E76140">
      <w:pPr>
        <w:pStyle w:val="Listaszerbekezds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b/>
          <w:sz w:val="23"/>
          <w:szCs w:val="23"/>
          <w:lang w:val="hu-HU"/>
        </w:rPr>
      </w:pPr>
      <w:r w:rsidRPr="00EB6252">
        <w:rPr>
          <w:rFonts w:ascii="Times New Roman" w:hAnsi="Times New Roman"/>
          <w:sz w:val="23"/>
          <w:szCs w:val="23"/>
          <w:lang w:val="hu-HU"/>
        </w:rPr>
        <w:t xml:space="preserve">Actualmente, 30 de los 34 miembros de la Comisión son hombres. Es importante </w:t>
      </w:r>
      <w:r>
        <w:rPr>
          <w:rFonts w:ascii="Times New Roman" w:hAnsi="Times New Roman"/>
          <w:sz w:val="23"/>
          <w:szCs w:val="23"/>
          <w:lang w:val="hu-HU"/>
        </w:rPr>
        <w:t xml:space="preserve">intentar establecer </w:t>
      </w:r>
      <w:r w:rsidRPr="00EB6252">
        <w:rPr>
          <w:rFonts w:ascii="Times New Roman" w:hAnsi="Times New Roman"/>
          <w:sz w:val="23"/>
          <w:szCs w:val="23"/>
          <w:lang w:val="hu-HU"/>
        </w:rPr>
        <w:t xml:space="preserve">una representación equilibrada de hombres y mujeres dentro de la </w:t>
      </w:r>
      <w:r>
        <w:rPr>
          <w:rFonts w:ascii="Times New Roman" w:hAnsi="Times New Roman"/>
          <w:sz w:val="23"/>
          <w:szCs w:val="23"/>
          <w:lang w:val="hu-HU"/>
        </w:rPr>
        <w:t>CDI</w:t>
      </w:r>
      <w:r w:rsidRPr="00EB6252">
        <w:rPr>
          <w:rFonts w:ascii="Times New Roman" w:hAnsi="Times New Roman"/>
          <w:sz w:val="23"/>
          <w:szCs w:val="23"/>
          <w:lang w:val="hu-HU"/>
        </w:rPr>
        <w:t>.</w:t>
      </w:r>
      <w:r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DB0399" w:rsidRPr="00162B0A">
        <w:rPr>
          <w:rFonts w:ascii="Times New Roman" w:hAnsi="Times New Roman"/>
          <w:sz w:val="23"/>
          <w:szCs w:val="23"/>
          <w:lang w:val="hu-HU"/>
        </w:rPr>
        <w:t xml:space="preserve">Réka </w:t>
      </w:r>
      <w:r>
        <w:rPr>
          <w:rFonts w:ascii="Times New Roman" w:hAnsi="Times New Roman"/>
          <w:sz w:val="23"/>
          <w:szCs w:val="23"/>
          <w:lang w:val="hu-HU"/>
        </w:rPr>
        <w:t xml:space="preserve">Varga PhD es </w:t>
      </w:r>
      <w:r w:rsidRPr="00EB6252">
        <w:rPr>
          <w:rFonts w:ascii="Times New Roman" w:hAnsi="Times New Roman"/>
          <w:sz w:val="23"/>
          <w:szCs w:val="23"/>
          <w:lang w:val="hu-HU"/>
        </w:rPr>
        <w:t xml:space="preserve">la </w:t>
      </w:r>
      <w:r w:rsidRPr="00EB6252">
        <w:rPr>
          <w:rFonts w:ascii="Times New Roman" w:hAnsi="Times New Roman"/>
          <w:b/>
          <w:sz w:val="23"/>
          <w:szCs w:val="23"/>
          <w:lang w:val="hu-HU"/>
        </w:rPr>
        <w:t xml:space="preserve">única candidata </w:t>
      </w:r>
      <w:r>
        <w:rPr>
          <w:rFonts w:ascii="Times New Roman" w:hAnsi="Times New Roman"/>
          <w:b/>
          <w:sz w:val="23"/>
          <w:szCs w:val="23"/>
          <w:lang w:val="hu-HU"/>
        </w:rPr>
        <w:t xml:space="preserve">femenina </w:t>
      </w:r>
      <w:r w:rsidRPr="00EB6252">
        <w:rPr>
          <w:rFonts w:ascii="Times New Roman" w:hAnsi="Times New Roman"/>
          <w:b/>
          <w:sz w:val="23"/>
          <w:szCs w:val="23"/>
          <w:lang w:val="hu-HU"/>
        </w:rPr>
        <w:t>en la región de Europa del Este</w:t>
      </w:r>
      <w:r w:rsidR="00DB0399" w:rsidRPr="00162B0A">
        <w:rPr>
          <w:rFonts w:ascii="Times New Roman" w:hAnsi="Times New Roman"/>
          <w:b/>
          <w:sz w:val="23"/>
          <w:szCs w:val="23"/>
          <w:lang w:val="hu-HU"/>
        </w:rPr>
        <w:t>.</w:t>
      </w:r>
      <w:r w:rsidR="00DB0399" w:rsidRPr="00162B0A">
        <w:rPr>
          <w:rFonts w:ascii="Times New Roman" w:hAnsi="Times New Roman"/>
          <w:sz w:val="23"/>
          <w:szCs w:val="23"/>
          <w:lang w:val="hu-HU"/>
        </w:rPr>
        <w:t xml:space="preserve"> </w:t>
      </w:r>
    </w:p>
    <w:p w14:paraId="24DB9DDA" w14:textId="77777777" w:rsidR="00CE4A2B" w:rsidRDefault="00EB6252" w:rsidP="00CE4A2B">
      <w:pPr>
        <w:spacing w:after="12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EB6252">
        <w:rPr>
          <w:rFonts w:ascii="Times New Roman" w:hAnsi="Times New Roman"/>
          <w:sz w:val="23"/>
          <w:szCs w:val="23"/>
          <w:u w:val="single"/>
          <w:lang w:val="hu-HU"/>
        </w:rPr>
        <w:t>Áreas de especialización</w:t>
      </w:r>
      <w:r w:rsidR="00B508E8" w:rsidRPr="00162B0A">
        <w:rPr>
          <w:rFonts w:ascii="Times New Roman" w:hAnsi="Times New Roman"/>
          <w:sz w:val="23"/>
          <w:szCs w:val="23"/>
          <w:lang w:val="hu-HU"/>
        </w:rPr>
        <w:t>:</w:t>
      </w:r>
      <w:r w:rsidR="00D518C8" w:rsidRPr="00162B0A"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CE4A2B" w:rsidRPr="00CE4A2B">
        <w:rPr>
          <w:rFonts w:ascii="Times New Roman" w:hAnsi="Times New Roman"/>
          <w:sz w:val="23"/>
          <w:szCs w:val="23"/>
          <w:lang w:val="hu-HU"/>
        </w:rPr>
        <w:t>derecho internacional humanitario, aplicación / cumplimiento nacional del derecho internacional humanitario, derecho penal internacional, inmunidad estatal, inmunidad de organizaciones internacionales, derecho contractual</w:t>
      </w:r>
    </w:p>
    <w:p w14:paraId="1843784F" w14:textId="77777777" w:rsidR="00B508E8" w:rsidRPr="00162B0A" w:rsidRDefault="00CE4A2B" w:rsidP="00CE4A2B">
      <w:pPr>
        <w:spacing w:after="120" w:line="240" w:lineRule="auto"/>
        <w:jc w:val="both"/>
        <w:rPr>
          <w:rFonts w:ascii="Times New Roman" w:hAnsi="Times New Roman"/>
          <w:sz w:val="23"/>
          <w:szCs w:val="23"/>
          <w:u w:val="single"/>
          <w:lang w:val="hu-HU"/>
        </w:rPr>
      </w:pPr>
      <w:r>
        <w:rPr>
          <w:rFonts w:ascii="Times New Roman" w:hAnsi="Times New Roman"/>
          <w:sz w:val="23"/>
          <w:szCs w:val="23"/>
          <w:u w:val="single"/>
          <w:lang w:val="hu-HU"/>
        </w:rPr>
        <w:t>Carrera académica</w:t>
      </w:r>
      <w:r w:rsidR="00D518C8" w:rsidRPr="00162B0A">
        <w:rPr>
          <w:rFonts w:ascii="Times New Roman" w:hAnsi="Times New Roman"/>
          <w:sz w:val="23"/>
          <w:szCs w:val="23"/>
          <w:u w:val="single"/>
          <w:lang w:val="hu-HU"/>
        </w:rPr>
        <w:t>:</w:t>
      </w:r>
    </w:p>
    <w:p w14:paraId="6F6B2671" w14:textId="77777777" w:rsidR="00B508E8" w:rsidRPr="00162B0A" w:rsidRDefault="000F330A" w:rsidP="000F3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 xml:space="preserve">Una </w:t>
      </w:r>
      <w:r w:rsidRPr="000F330A">
        <w:rPr>
          <w:rFonts w:ascii="Times New Roman" w:hAnsi="Times New Roman"/>
          <w:b/>
          <w:sz w:val="23"/>
          <w:szCs w:val="23"/>
          <w:lang w:val="hu-HU"/>
        </w:rPr>
        <w:t xml:space="preserve">experiencia </w:t>
      </w:r>
      <w:r>
        <w:rPr>
          <w:rFonts w:ascii="Times New Roman" w:hAnsi="Times New Roman"/>
          <w:b/>
          <w:sz w:val="23"/>
          <w:szCs w:val="23"/>
          <w:lang w:val="hu-HU"/>
        </w:rPr>
        <w:t>docente</w:t>
      </w:r>
      <w:r>
        <w:rPr>
          <w:rFonts w:ascii="Times New Roman" w:hAnsi="Times New Roman"/>
          <w:sz w:val="23"/>
          <w:szCs w:val="23"/>
          <w:lang w:val="hu-HU"/>
        </w:rPr>
        <w:t xml:space="preserve"> de c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asi dos décadas </w:t>
      </w:r>
      <w:r>
        <w:rPr>
          <w:rFonts w:ascii="Times New Roman" w:hAnsi="Times New Roman"/>
          <w:sz w:val="23"/>
          <w:szCs w:val="23"/>
          <w:lang w:val="hu-HU"/>
        </w:rPr>
        <w:t>en el campo del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 derecho internacional, derecho internacional humanitario</w:t>
      </w:r>
      <w:r>
        <w:rPr>
          <w:rFonts w:ascii="Times New Roman" w:hAnsi="Times New Roman"/>
          <w:sz w:val="23"/>
          <w:szCs w:val="23"/>
          <w:lang w:val="hu-HU"/>
        </w:rPr>
        <w:t xml:space="preserve"> y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 derecho penal internacional</w:t>
      </w:r>
      <w:r>
        <w:rPr>
          <w:rFonts w:ascii="Times New Roman" w:hAnsi="Times New Roman"/>
          <w:sz w:val="23"/>
          <w:szCs w:val="23"/>
          <w:lang w:val="hu-HU"/>
        </w:rPr>
        <w:t xml:space="preserve"> </w:t>
      </w:r>
    </w:p>
    <w:p w14:paraId="7CAEC2A5" w14:textId="77777777" w:rsidR="00B508E8" w:rsidRPr="00162B0A" w:rsidRDefault="000F330A" w:rsidP="000F3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 w:rsidRPr="000F330A">
        <w:rPr>
          <w:rFonts w:ascii="Times New Roman" w:hAnsi="Times New Roman"/>
          <w:sz w:val="23"/>
          <w:szCs w:val="23"/>
          <w:lang w:val="hu-HU"/>
        </w:rPr>
        <w:t>Autor</w:t>
      </w:r>
      <w:r>
        <w:rPr>
          <w:rFonts w:ascii="Times New Roman" w:hAnsi="Times New Roman"/>
          <w:sz w:val="23"/>
          <w:szCs w:val="23"/>
          <w:lang w:val="hu-HU"/>
        </w:rPr>
        <w:t>a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 de varios libros en húngaro e inglés y </w:t>
      </w:r>
      <w:r>
        <w:rPr>
          <w:rFonts w:ascii="Times New Roman" w:hAnsi="Times New Roman"/>
          <w:sz w:val="23"/>
          <w:szCs w:val="23"/>
          <w:lang w:val="hu-HU"/>
        </w:rPr>
        <w:t xml:space="preserve">de </w:t>
      </w:r>
      <w:r w:rsidRPr="000F330A">
        <w:rPr>
          <w:rFonts w:ascii="Times New Roman" w:hAnsi="Times New Roman"/>
          <w:b/>
          <w:sz w:val="23"/>
          <w:szCs w:val="23"/>
          <w:lang w:val="hu-HU"/>
        </w:rPr>
        <w:t>publicaciones científicas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 en revistas nacionales e internacionales</w:t>
      </w:r>
      <w:r>
        <w:rPr>
          <w:rFonts w:ascii="Times New Roman" w:hAnsi="Times New Roman"/>
          <w:sz w:val="23"/>
          <w:szCs w:val="23"/>
          <w:lang w:val="hu-HU"/>
        </w:rPr>
        <w:t xml:space="preserve"> </w:t>
      </w:r>
    </w:p>
    <w:p w14:paraId="576E2F0C" w14:textId="77777777" w:rsidR="00B508E8" w:rsidRPr="00162B0A" w:rsidRDefault="000F330A" w:rsidP="000F330A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>La r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ealización de </w:t>
      </w:r>
      <w:r>
        <w:rPr>
          <w:rFonts w:ascii="Times New Roman" w:hAnsi="Times New Roman"/>
          <w:sz w:val="23"/>
          <w:szCs w:val="23"/>
          <w:lang w:val="hu-HU"/>
        </w:rPr>
        <w:t>cerca de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 90 </w:t>
      </w:r>
      <w:r w:rsidRPr="00B56D69">
        <w:rPr>
          <w:rFonts w:ascii="Times New Roman" w:hAnsi="Times New Roman"/>
          <w:b/>
          <w:sz w:val="23"/>
          <w:szCs w:val="23"/>
          <w:lang w:val="hu-HU"/>
        </w:rPr>
        <w:t>ponencias profesionales</w:t>
      </w:r>
      <w:r w:rsidRPr="000F330A">
        <w:rPr>
          <w:rFonts w:ascii="Times New Roman" w:hAnsi="Times New Roman"/>
          <w:sz w:val="23"/>
          <w:szCs w:val="23"/>
          <w:lang w:val="hu-HU"/>
        </w:rPr>
        <w:t xml:space="preserve"> en conferencias nacionales </w:t>
      </w:r>
      <w:r>
        <w:rPr>
          <w:rFonts w:ascii="Times New Roman" w:hAnsi="Times New Roman"/>
          <w:sz w:val="23"/>
          <w:szCs w:val="23"/>
          <w:lang w:val="hu-HU"/>
        </w:rPr>
        <w:t xml:space="preserve">e internacionales, así como </w:t>
      </w:r>
      <w:r w:rsidR="00B56D69">
        <w:rPr>
          <w:rFonts w:ascii="Times New Roman" w:hAnsi="Times New Roman"/>
          <w:sz w:val="23"/>
          <w:szCs w:val="23"/>
          <w:lang w:val="hu-HU"/>
        </w:rPr>
        <w:t xml:space="preserve">en formaciones de prácticas </w:t>
      </w:r>
      <w:r w:rsidR="00B508E8" w:rsidRPr="00162B0A">
        <w:rPr>
          <w:rFonts w:ascii="Times New Roman" w:hAnsi="Times New Roman"/>
          <w:sz w:val="23"/>
          <w:szCs w:val="23"/>
          <w:lang w:val="hu-HU"/>
        </w:rPr>
        <w:t xml:space="preserve"> </w:t>
      </w:r>
    </w:p>
    <w:p w14:paraId="390FC9FC" w14:textId="77777777" w:rsidR="00B508E8" w:rsidRPr="00162B0A" w:rsidRDefault="00B56D69" w:rsidP="00B508E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u w:val="single"/>
          <w:lang w:val="hu-HU"/>
        </w:rPr>
        <w:t>Experiencia profesional</w:t>
      </w:r>
      <w:r w:rsidR="00D518C8" w:rsidRPr="00162B0A">
        <w:rPr>
          <w:rFonts w:ascii="Times New Roman" w:hAnsi="Times New Roman"/>
          <w:sz w:val="23"/>
          <w:szCs w:val="23"/>
          <w:u w:val="single"/>
          <w:lang w:val="hu-HU"/>
        </w:rPr>
        <w:t>:</w:t>
      </w:r>
    </w:p>
    <w:p w14:paraId="2DC48E3B" w14:textId="5B1C1259" w:rsidR="00DB0399" w:rsidRPr="00162B0A" w:rsidRDefault="00B56D69" w:rsidP="00493E3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b/>
          <w:sz w:val="23"/>
          <w:szCs w:val="23"/>
          <w:lang w:val="hu-HU"/>
        </w:rPr>
        <w:t xml:space="preserve">Experiencia </w:t>
      </w:r>
      <w:r w:rsidR="00CC18E0" w:rsidRPr="006D5103">
        <w:rPr>
          <w:rFonts w:ascii="Times New Roman" w:hAnsi="Times New Roman"/>
          <w:b/>
          <w:sz w:val="23"/>
          <w:szCs w:val="23"/>
          <w:lang w:val="hu-HU"/>
        </w:rPr>
        <w:t>en la administración pública</w:t>
      </w:r>
      <w:r w:rsidR="00B9220D">
        <w:rPr>
          <w:rFonts w:ascii="Times New Roman" w:hAnsi="Times New Roman"/>
          <w:b/>
          <w:sz w:val="23"/>
          <w:szCs w:val="23"/>
          <w:lang w:val="hu-HU"/>
        </w:rPr>
        <w:t xml:space="preserve"> </w:t>
      </w:r>
      <w:r w:rsidRPr="00B56D69">
        <w:rPr>
          <w:rFonts w:ascii="Times New Roman" w:hAnsi="Times New Roman"/>
          <w:sz w:val="23"/>
          <w:szCs w:val="23"/>
          <w:lang w:val="hu-HU"/>
        </w:rPr>
        <w:t xml:space="preserve">como Jefa del Departamento de Derecho Internacional del Ministerio de </w:t>
      </w:r>
      <w:r>
        <w:rPr>
          <w:rFonts w:ascii="Times New Roman" w:hAnsi="Times New Roman"/>
          <w:sz w:val="23"/>
          <w:szCs w:val="23"/>
          <w:lang w:val="hu-HU"/>
        </w:rPr>
        <w:t>Asuntos</w:t>
      </w:r>
      <w:r w:rsidRPr="00B56D69">
        <w:rPr>
          <w:rFonts w:ascii="Times New Roman" w:hAnsi="Times New Roman"/>
          <w:sz w:val="23"/>
          <w:szCs w:val="23"/>
          <w:lang w:val="hu-HU"/>
        </w:rPr>
        <w:t xml:space="preserve"> Exteriores y Comercio</w:t>
      </w:r>
      <w:r w:rsidR="00DB0399" w:rsidRPr="00B56D69">
        <w:rPr>
          <w:rFonts w:ascii="Times New Roman" w:hAnsi="Times New Roman"/>
          <w:sz w:val="23"/>
          <w:szCs w:val="23"/>
          <w:lang w:val="hu-HU"/>
        </w:rPr>
        <w:t>,</w:t>
      </w:r>
      <w:r w:rsidR="00493E38">
        <w:rPr>
          <w:rFonts w:ascii="Times New Roman" w:hAnsi="Times New Roman"/>
          <w:sz w:val="23"/>
          <w:szCs w:val="23"/>
          <w:lang w:val="hu-HU"/>
        </w:rPr>
        <w:t xml:space="preserve"> como</w:t>
      </w:r>
      <w:r w:rsidR="00DB0399" w:rsidRPr="00162B0A">
        <w:rPr>
          <w:rFonts w:ascii="Times New Roman" w:hAnsi="Times New Roman"/>
          <w:sz w:val="23"/>
          <w:szCs w:val="23"/>
          <w:lang w:val="hu-HU"/>
        </w:rPr>
        <w:t xml:space="preserve"> </w:t>
      </w:r>
      <w:r w:rsidRPr="00B56D69">
        <w:rPr>
          <w:rFonts w:ascii="Times New Roman" w:hAnsi="Times New Roman"/>
          <w:sz w:val="23"/>
          <w:szCs w:val="23"/>
          <w:lang w:val="hu-HU"/>
        </w:rPr>
        <w:t>Secretaria General en la Oficina del Defensor del Pueblo de Hungría</w:t>
      </w:r>
      <w:r w:rsidR="00DB0399" w:rsidRPr="00162B0A">
        <w:rPr>
          <w:rFonts w:ascii="Times New Roman" w:hAnsi="Times New Roman"/>
          <w:sz w:val="23"/>
          <w:szCs w:val="23"/>
          <w:lang w:val="hu-HU"/>
        </w:rPr>
        <w:t xml:space="preserve">, </w:t>
      </w:r>
      <w:r w:rsidR="00493E38">
        <w:rPr>
          <w:rFonts w:ascii="Times New Roman" w:hAnsi="Times New Roman"/>
          <w:sz w:val="23"/>
          <w:szCs w:val="23"/>
          <w:lang w:val="hu-HU"/>
        </w:rPr>
        <w:t xml:space="preserve">como </w:t>
      </w:r>
      <w:r w:rsidR="00493E38" w:rsidRPr="00493E38">
        <w:rPr>
          <w:rFonts w:ascii="Times New Roman" w:hAnsi="Times New Roman"/>
          <w:sz w:val="23"/>
          <w:szCs w:val="23"/>
          <w:lang w:val="hu-HU"/>
        </w:rPr>
        <w:t>Asesora Jurídica principal en cuestiones de derecho internacional de la Ministra de Justicia de Hungría</w:t>
      </w:r>
      <w:r w:rsidR="00DA77C6">
        <w:rPr>
          <w:rFonts w:ascii="Times New Roman" w:hAnsi="Times New Roman"/>
          <w:sz w:val="23"/>
          <w:szCs w:val="23"/>
          <w:lang w:val="hu-HU"/>
        </w:rPr>
        <w:t>.</w:t>
      </w:r>
    </w:p>
    <w:p w14:paraId="63EF7A63" w14:textId="77777777" w:rsidR="00DA77C6" w:rsidRDefault="00493E38" w:rsidP="00AF221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 w:rsidRPr="00CC18E0">
        <w:rPr>
          <w:rFonts w:ascii="Times New Roman" w:hAnsi="Times New Roman"/>
          <w:b/>
          <w:sz w:val="23"/>
          <w:szCs w:val="23"/>
          <w:lang w:val="hu-HU"/>
        </w:rPr>
        <w:t>Un enfoque práctico sólido</w:t>
      </w:r>
      <w:r w:rsidR="00DE6FE4" w:rsidRPr="00162B0A">
        <w:rPr>
          <w:rFonts w:ascii="Times New Roman" w:hAnsi="Times New Roman"/>
          <w:sz w:val="23"/>
          <w:szCs w:val="23"/>
          <w:lang w:val="hu-HU"/>
        </w:rPr>
        <w:t xml:space="preserve"> </w:t>
      </w:r>
      <w:r>
        <w:rPr>
          <w:rFonts w:ascii="Times New Roman" w:hAnsi="Times New Roman"/>
          <w:sz w:val="23"/>
          <w:szCs w:val="23"/>
          <w:lang w:val="hu-HU"/>
        </w:rPr>
        <w:t>gracias a la representación de Hungría en foros internacionales, entre ellos</w:t>
      </w:r>
      <w:r w:rsidR="00DE6FE4" w:rsidRPr="00162B0A">
        <w:rPr>
          <w:rFonts w:ascii="Times New Roman" w:hAnsi="Times New Roman"/>
          <w:sz w:val="23"/>
          <w:szCs w:val="23"/>
          <w:lang w:val="hu-HU"/>
        </w:rPr>
        <w:t xml:space="preserve">, </w:t>
      </w:r>
      <w:r>
        <w:rPr>
          <w:rFonts w:ascii="Times New Roman" w:hAnsi="Times New Roman"/>
          <w:sz w:val="23"/>
          <w:szCs w:val="23"/>
          <w:lang w:val="hu-HU"/>
        </w:rPr>
        <w:t xml:space="preserve">en </w:t>
      </w:r>
      <w:r w:rsidRPr="00493E38">
        <w:rPr>
          <w:rFonts w:ascii="Times New Roman" w:hAnsi="Times New Roman"/>
          <w:sz w:val="23"/>
          <w:szCs w:val="23"/>
          <w:lang w:val="hu-HU"/>
        </w:rPr>
        <w:t xml:space="preserve">el Sexto Comité (Jurídico) de la ONU, en los Grupos de Trabajo sobre Derecho Internacional de la ONU </w:t>
      </w:r>
      <w:r w:rsidR="00DE6FE4" w:rsidRPr="00162B0A">
        <w:rPr>
          <w:rFonts w:ascii="Times New Roman" w:hAnsi="Times New Roman"/>
          <w:sz w:val="23"/>
          <w:szCs w:val="23"/>
          <w:lang w:val="hu-HU"/>
        </w:rPr>
        <w:t xml:space="preserve">(COJUR, COJUR ICC), </w:t>
      </w:r>
      <w:r w:rsidR="00B01F86" w:rsidRPr="00B01F86">
        <w:rPr>
          <w:rFonts w:ascii="Times New Roman" w:hAnsi="Times New Roman"/>
          <w:sz w:val="23"/>
          <w:szCs w:val="23"/>
          <w:lang w:val="hu-HU"/>
        </w:rPr>
        <w:t>en el Comité de Asesores Jurídicos sobre Derecho Internacional Público (CAHDI) del Consejo de Europa</w:t>
      </w:r>
      <w:r w:rsidR="00DE6FE4" w:rsidRPr="00162B0A">
        <w:rPr>
          <w:rFonts w:ascii="Times New Roman" w:hAnsi="Times New Roman"/>
          <w:sz w:val="23"/>
          <w:szCs w:val="23"/>
          <w:lang w:val="hu-HU"/>
        </w:rPr>
        <w:t xml:space="preserve">, </w:t>
      </w:r>
      <w:r w:rsidR="00B01F86" w:rsidRPr="00B01F86">
        <w:rPr>
          <w:rFonts w:ascii="Times New Roman" w:hAnsi="Times New Roman"/>
          <w:sz w:val="23"/>
          <w:szCs w:val="23"/>
          <w:lang w:val="hu-HU"/>
        </w:rPr>
        <w:t xml:space="preserve">en las conferencias internacionales de la Cruz Roja y de la Media </w:t>
      </w:r>
      <w:r w:rsidR="00B01F86" w:rsidRPr="00B01F86">
        <w:rPr>
          <w:rFonts w:ascii="Times New Roman" w:hAnsi="Times New Roman"/>
          <w:sz w:val="23"/>
          <w:szCs w:val="23"/>
          <w:lang w:val="hu-HU"/>
        </w:rPr>
        <w:lastRenderedPageBreak/>
        <w:t>Luna Roja</w:t>
      </w:r>
      <w:r w:rsidR="009F7FEA">
        <w:rPr>
          <w:rFonts w:ascii="Times New Roman" w:hAnsi="Times New Roman"/>
          <w:sz w:val="23"/>
          <w:szCs w:val="23"/>
          <w:lang w:val="hu-HU"/>
        </w:rPr>
        <w:t>,</w:t>
      </w:r>
      <w:r w:rsidR="004D3F25" w:rsidRPr="00162B0A"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B01F86">
        <w:rPr>
          <w:rFonts w:ascii="Times New Roman" w:hAnsi="Times New Roman"/>
          <w:sz w:val="23"/>
          <w:szCs w:val="23"/>
          <w:lang w:val="hu-HU"/>
        </w:rPr>
        <w:t xml:space="preserve">así como en las </w:t>
      </w:r>
      <w:r w:rsidR="00B01F86" w:rsidRPr="00B01F86">
        <w:rPr>
          <w:rFonts w:ascii="Times New Roman" w:hAnsi="Times New Roman"/>
          <w:sz w:val="23"/>
          <w:szCs w:val="23"/>
          <w:lang w:val="hu-HU"/>
        </w:rPr>
        <w:t xml:space="preserve">Reuniones de la Iniciativa </w:t>
      </w:r>
      <w:r w:rsidR="00B01F86">
        <w:rPr>
          <w:rFonts w:ascii="Times New Roman" w:hAnsi="Times New Roman"/>
          <w:sz w:val="23"/>
          <w:szCs w:val="23"/>
          <w:lang w:val="hu-HU"/>
        </w:rPr>
        <w:t>I</w:t>
      </w:r>
      <w:r w:rsidR="00B01F86" w:rsidRPr="00B01F86">
        <w:rPr>
          <w:rFonts w:ascii="Times New Roman" w:hAnsi="Times New Roman"/>
          <w:sz w:val="23"/>
          <w:szCs w:val="23"/>
          <w:lang w:val="hu-HU"/>
        </w:rPr>
        <w:t>ntergubernamental para fortalecer el derecho internacional humanitario, organizadas por el Comité Internacional de la Cruz Roja y el Gobierno de Suiza</w:t>
      </w:r>
      <w:r w:rsidR="008565FC" w:rsidRPr="008565FC">
        <w:rPr>
          <w:rFonts w:ascii="Times New Roman" w:hAnsi="Times New Roman"/>
          <w:b/>
          <w:sz w:val="23"/>
          <w:szCs w:val="23"/>
          <w:lang w:val="hu-HU"/>
        </w:rPr>
        <w:t xml:space="preserve">. </w:t>
      </w:r>
      <w:r w:rsidR="00B01F86" w:rsidRPr="00B01F86">
        <w:rPr>
          <w:rFonts w:ascii="Times New Roman" w:hAnsi="Times New Roman"/>
          <w:b/>
          <w:sz w:val="23"/>
          <w:szCs w:val="23"/>
          <w:lang w:val="hu-HU"/>
        </w:rPr>
        <w:t xml:space="preserve">Experiencia en </w:t>
      </w:r>
      <w:r w:rsidR="00B01F86">
        <w:rPr>
          <w:rFonts w:ascii="Times New Roman" w:hAnsi="Times New Roman"/>
          <w:b/>
          <w:sz w:val="23"/>
          <w:szCs w:val="23"/>
          <w:lang w:val="hu-HU"/>
        </w:rPr>
        <w:t xml:space="preserve">la </w:t>
      </w:r>
      <w:r w:rsidR="00B01F86" w:rsidRPr="00B01F86">
        <w:rPr>
          <w:rFonts w:ascii="Times New Roman" w:hAnsi="Times New Roman"/>
          <w:b/>
          <w:sz w:val="23"/>
          <w:szCs w:val="23"/>
          <w:lang w:val="hu-HU"/>
        </w:rPr>
        <w:t>negociación de acuerdos bilaterales y multilaterales</w:t>
      </w:r>
      <w:r w:rsidR="00B01F86">
        <w:rPr>
          <w:rFonts w:ascii="Times New Roman" w:hAnsi="Times New Roman"/>
          <w:b/>
          <w:sz w:val="23"/>
          <w:szCs w:val="23"/>
          <w:lang w:val="hu-HU"/>
        </w:rPr>
        <w:t xml:space="preserve"> </w:t>
      </w:r>
      <w:r w:rsidR="00B01F86" w:rsidRPr="00B01F86">
        <w:rPr>
          <w:rFonts w:ascii="Times New Roman" w:hAnsi="Times New Roman"/>
          <w:sz w:val="23"/>
          <w:szCs w:val="23"/>
          <w:lang w:val="hu-HU"/>
        </w:rPr>
        <w:t xml:space="preserve">y </w:t>
      </w:r>
      <w:r w:rsidR="00AF221A">
        <w:rPr>
          <w:rFonts w:ascii="Times New Roman" w:hAnsi="Times New Roman"/>
          <w:sz w:val="23"/>
          <w:szCs w:val="23"/>
          <w:lang w:val="hu-HU"/>
        </w:rPr>
        <w:t>en</w:t>
      </w:r>
      <w:r w:rsidR="00AF221A" w:rsidRPr="006D5103">
        <w:rPr>
          <w:rFonts w:ascii="Times New Roman" w:hAnsi="Times New Roman"/>
          <w:sz w:val="23"/>
          <w:szCs w:val="23"/>
          <w:lang w:val="hu-HU"/>
        </w:rPr>
        <w:t xml:space="preserve"> negociaciones intergubernamentales y llevadas a cabo con fuerzas armadas sobre la implementación</w:t>
      </w:r>
      <w:r w:rsidR="00AF221A" w:rsidRPr="00AF221A">
        <w:rPr>
          <w:rFonts w:ascii="Times New Roman" w:hAnsi="Times New Roman"/>
          <w:sz w:val="23"/>
          <w:szCs w:val="23"/>
          <w:lang w:val="hu-HU"/>
        </w:rPr>
        <w:t xml:space="preserve"> y aplicación del derecho internacional humanitario.</w:t>
      </w:r>
    </w:p>
    <w:p w14:paraId="6891446C" w14:textId="5321A171" w:rsidR="00DE6FE4" w:rsidRPr="00DA77C6" w:rsidRDefault="00DA77C6" w:rsidP="00DA77C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b/>
          <w:sz w:val="23"/>
          <w:szCs w:val="23"/>
          <w:lang w:val="hu-HU"/>
        </w:rPr>
        <w:t>Experiencia en organizaciones humanitarias:</w:t>
      </w:r>
      <w:r w:rsidR="004D3F25" w:rsidRPr="00162B0A">
        <w:rPr>
          <w:rFonts w:ascii="Times New Roman" w:hAnsi="Times New Roman"/>
          <w:sz w:val="23"/>
          <w:szCs w:val="23"/>
          <w:lang w:val="hu-HU"/>
        </w:rPr>
        <w:t xml:space="preserve">  </w:t>
      </w:r>
      <w:r>
        <w:rPr>
          <w:rFonts w:ascii="Times New Roman" w:hAnsi="Times New Roman"/>
          <w:sz w:val="23"/>
          <w:szCs w:val="23"/>
          <w:lang w:val="hu-HU"/>
        </w:rPr>
        <w:t>Experta Legal de la Cruz Roja Húngara, A</w:t>
      </w:r>
      <w:r w:rsidRPr="00493E38">
        <w:rPr>
          <w:rFonts w:ascii="Times New Roman" w:hAnsi="Times New Roman"/>
          <w:sz w:val="23"/>
          <w:szCs w:val="23"/>
          <w:lang w:val="hu-HU"/>
        </w:rPr>
        <w:t xml:space="preserve">sesora </w:t>
      </w:r>
      <w:r>
        <w:rPr>
          <w:rFonts w:ascii="Times New Roman" w:hAnsi="Times New Roman"/>
          <w:sz w:val="23"/>
          <w:szCs w:val="23"/>
          <w:lang w:val="hu-HU"/>
        </w:rPr>
        <w:t>Jurídica de la</w:t>
      </w:r>
      <w:r w:rsidRPr="00493E38">
        <w:rPr>
          <w:rFonts w:ascii="Times New Roman" w:hAnsi="Times New Roman"/>
          <w:sz w:val="23"/>
          <w:szCs w:val="23"/>
          <w:lang w:val="hu-HU"/>
        </w:rPr>
        <w:t xml:space="preserve"> Delegación Regional para Europa Central </w:t>
      </w:r>
      <w:r>
        <w:rPr>
          <w:rFonts w:ascii="Times New Roman" w:hAnsi="Times New Roman"/>
          <w:sz w:val="23"/>
          <w:szCs w:val="23"/>
          <w:lang w:val="hu-HU"/>
        </w:rPr>
        <w:t xml:space="preserve">del </w:t>
      </w:r>
      <w:r w:rsidRPr="00493E38">
        <w:rPr>
          <w:rFonts w:ascii="Times New Roman" w:hAnsi="Times New Roman"/>
          <w:sz w:val="23"/>
          <w:szCs w:val="23"/>
          <w:lang w:val="hu-HU"/>
        </w:rPr>
        <w:t>Comité Internacional de la Cruz Roja (CICR</w:t>
      </w:r>
      <w:r>
        <w:rPr>
          <w:rFonts w:ascii="Times New Roman" w:hAnsi="Times New Roman"/>
          <w:sz w:val="23"/>
          <w:szCs w:val="23"/>
          <w:lang w:val="hu-HU"/>
        </w:rPr>
        <w:t xml:space="preserve">). </w:t>
      </w:r>
    </w:p>
    <w:p w14:paraId="27FADF05" w14:textId="77777777" w:rsidR="00E86BD8" w:rsidRPr="0035045D" w:rsidRDefault="00AF221A" w:rsidP="00AF221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val="hu-HU"/>
        </w:rPr>
      </w:pPr>
      <w:r w:rsidRPr="00AF221A">
        <w:rPr>
          <w:rFonts w:ascii="Times New Roman" w:hAnsi="Times New Roman"/>
          <w:b/>
          <w:sz w:val="23"/>
          <w:szCs w:val="23"/>
          <w:lang w:val="hu-HU"/>
        </w:rPr>
        <w:t xml:space="preserve">Membresía en </w:t>
      </w:r>
      <w:r>
        <w:rPr>
          <w:rFonts w:ascii="Times New Roman" w:hAnsi="Times New Roman"/>
          <w:b/>
          <w:sz w:val="23"/>
          <w:szCs w:val="23"/>
          <w:lang w:val="hu-HU"/>
        </w:rPr>
        <w:t>numerosas</w:t>
      </w:r>
      <w:r w:rsidRPr="00AF221A">
        <w:rPr>
          <w:rFonts w:ascii="Times New Roman" w:hAnsi="Times New Roman"/>
          <w:b/>
          <w:sz w:val="23"/>
          <w:szCs w:val="23"/>
          <w:lang w:val="hu-HU"/>
        </w:rPr>
        <w:t xml:space="preserve"> organizaciones y organismos internacionales </w:t>
      </w:r>
      <w:r w:rsidR="00B508E8" w:rsidRPr="00162B0A">
        <w:rPr>
          <w:rFonts w:ascii="Times New Roman" w:hAnsi="Times New Roman"/>
          <w:sz w:val="23"/>
          <w:szCs w:val="23"/>
          <w:lang w:val="hu-HU"/>
        </w:rPr>
        <w:t>(</w:t>
      </w:r>
      <w:r w:rsidRPr="00AF221A">
        <w:rPr>
          <w:rFonts w:ascii="Times New Roman" w:hAnsi="Times New Roman"/>
          <w:sz w:val="23"/>
          <w:szCs w:val="23"/>
          <w:lang w:val="hu-HU"/>
        </w:rPr>
        <w:t>Comisión Internacional Humanitaria de Encuesta</w:t>
      </w:r>
      <w:r w:rsidR="00B508E8" w:rsidRPr="00162B0A">
        <w:rPr>
          <w:rFonts w:ascii="Times New Roman" w:hAnsi="Times New Roman"/>
          <w:sz w:val="23"/>
          <w:szCs w:val="23"/>
          <w:lang w:val="hu-HU"/>
        </w:rPr>
        <w:t xml:space="preserve">, </w:t>
      </w:r>
      <w:r w:rsidRPr="00AF221A">
        <w:rPr>
          <w:rFonts w:ascii="Times New Roman" w:hAnsi="Times New Roman"/>
          <w:sz w:val="23"/>
          <w:szCs w:val="23"/>
          <w:lang w:val="hu-HU"/>
        </w:rPr>
        <w:t>Tribunal de Arbitraje Permanente</w:t>
      </w:r>
      <w:r w:rsidR="00B508E8" w:rsidRPr="00162B0A">
        <w:rPr>
          <w:rFonts w:ascii="Times New Roman" w:hAnsi="Times New Roman"/>
          <w:sz w:val="23"/>
          <w:szCs w:val="23"/>
          <w:lang w:val="hu-HU"/>
        </w:rPr>
        <w:t xml:space="preserve">, </w:t>
      </w:r>
      <w:r w:rsidRPr="00AF221A">
        <w:rPr>
          <w:rFonts w:ascii="Times New Roman" w:hAnsi="Times New Roman"/>
          <w:sz w:val="23"/>
          <w:szCs w:val="23"/>
          <w:lang w:val="hu-HU"/>
        </w:rPr>
        <w:t>Instituto Internacional de Derecho Humanitario de San Remo</w:t>
      </w:r>
      <w:r w:rsidR="00B508E8" w:rsidRPr="00162B0A">
        <w:rPr>
          <w:rFonts w:ascii="Times New Roman" w:hAnsi="Times New Roman"/>
          <w:sz w:val="23"/>
          <w:szCs w:val="23"/>
          <w:lang w:val="hu-HU"/>
        </w:rPr>
        <w:t xml:space="preserve">, </w:t>
      </w:r>
      <w:r w:rsidRPr="00AF221A">
        <w:rPr>
          <w:rFonts w:ascii="Times New Roman" w:hAnsi="Times New Roman"/>
          <w:sz w:val="23"/>
          <w:szCs w:val="23"/>
          <w:lang w:val="hu-HU"/>
        </w:rPr>
        <w:t>Agencia de Derechos Fundamentales de la Unión Europea</w:t>
      </w:r>
      <w:r w:rsidR="0095311A" w:rsidRPr="00162B0A">
        <w:rPr>
          <w:rFonts w:ascii="Times New Roman" w:hAnsi="Times New Roman"/>
          <w:sz w:val="23"/>
          <w:szCs w:val="23"/>
          <w:lang w:val="hu-HU"/>
        </w:rPr>
        <w:t>)</w:t>
      </w:r>
      <w:r>
        <w:rPr>
          <w:rFonts w:ascii="Times New Roman" w:hAnsi="Times New Roman"/>
          <w:sz w:val="23"/>
          <w:szCs w:val="23"/>
          <w:lang w:val="hu-HU"/>
        </w:rPr>
        <w:t>.</w:t>
      </w:r>
    </w:p>
    <w:sectPr w:rsidR="00E86BD8" w:rsidRPr="003504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5D15" w14:textId="77777777" w:rsidR="00CF160C" w:rsidRDefault="00CF160C">
      <w:pPr>
        <w:spacing w:after="0" w:line="240" w:lineRule="auto"/>
      </w:pPr>
      <w:r>
        <w:separator/>
      </w:r>
    </w:p>
  </w:endnote>
  <w:endnote w:type="continuationSeparator" w:id="0">
    <w:p w14:paraId="24EF3956" w14:textId="77777777" w:rsidR="00CF160C" w:rsidRDefault="00CF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31E8" w14:textId="77777777" w:rsidR="00CF160C" w:rsidRDefault="00CF160C">
      <w:pPr>
        <w:spacing w:after="0" w:line="240" w:lineRule="auto"/>
      </w:pPr>
      <w:r>
        <w:separator/>
      </w:r>
    </w:p>
  </w:footnote>
  <w:footnote w:type="continuationSeparator" w:id="0">
    <w:p w14:paraId="5B5C2F7C" w14:textId="77777777" w:rsidR="00CF160C" w:rsidRDefault="00CF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99CB" w14:textId="77777777" w:rsidR="001E1CEC" w:rsidRPr="001E1CEC" w:rsidRDefault="008565FC" w:rsidP="001E1CEC">
    <w:pPr>
      <w:pStyle w:val="lfej"/>
      <w:jc w:val="center"/>
      <w:rPr>
        <w:rFonts w:ascii="Times New Roman" w:hAnsi="Times New Roman"/>
        <w:b/>
        <w:i/>
        <w:sz w:val="24"/>
        <w:szCs w:val="24"/>
      </w:rPr>
    </w:pPr>
    <w:r w:rsidRPr="001E1CEC">
      <w:rPr>
        <w:rFonts w:ascii="Times New Roman" w:hAnsi="Times New Roman"/>
        <w:b/>
        <w:i/>
        <w:sz w:val="24"/>
        <w:szCs w:val="24"/>
      </w:rPr>
      <w:t>Aide Memoire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6D1C"/>
    <w:multiLevelType w:val="hybridMultilevel"/>
    <w:tmpl w:val="D3285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B2F"/>
    <w:multiLevelType w:val="hybridMultilevel"/>
    <w:tmpl w:val="76D68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7DCA"/>
    <w:multiLevelType w:val="hybridMultilevel"/>
    <w:tmpl w:val="183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B185F"/>
    <w:multiLevelType w:val="hybridMultilevel"/>
    <w:tmpl w:val="6F18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8"/>
    <w:rsid w:val="000F330A"/>
    <w:rsid w:val="00153934"/>
    <w:rsid w:val="00153AB4"/>
    <w:rsid w:val="00162B0A"/>
    <w:rsid w:val="0035045D"/>
    <w:rsid w:val="00461947"/>
    <w:rsid w:val="00493E38"/>
    <w:rsid w:val="004D3F25"/>
    <w:rsid w:val="0058064D"/>
    <w:rsid w:val="006D5103"/>
    <w:rsid w:val="0073681A"/>
    <w:rsid w:val="00812342"/>
    <w:rsid w:val="008565FC"/>
    <w:rsid w:val="008A1F67"/>
    <w:rsid w:val="008D16D1"/>
    <w:rsid w:val="008F5DC5"/>
    <w:rsid w:val="00906750"/>
    <w:rsid w:val="0095311A"/>
    <w:rsid w:val="009F7FEA"/>
    <w:rsid w:val="00AF221A"/>
    <w:rsid w:val="00B01F86"/>
    <w:rsid w:val="00B508E8"/>
    <w:rsid w:val="00B56D69"/>
    <w:rsid w:val="00B9220D"/>
    <w:rsid w:val="00BB2E3A"/>
    <w:rsid w:val="00BD6ED4"/>
    <w:rsid w:val="00C33ADA"/>
    <w:rsid w:val="00C5550F"/>
    <w:rsid w:val="00CC18E0"/>
    <w:rsid w:val="00CE4A2B"/>
    <w:rsid w:val="00CF160C"/>
    <w:rsid w:val="00D518C8"/>
    <w:rsid w:val="00DA77C6"/>
    <w:rsid w:val="00DB0399"/>
    <w:rsid w:val="00DE6FE4"/>
    <w:rsid w:val="00DF00D1"/>
    <w:rsid w:val="00E43BDA"/>
    <w:rsid w:val="00E75648"/>
    <w:rsid w:val="00E76140"/>
    <w:rsid w:val="00E86BD8"/>
    <w:rsid w:val="00E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D7D86"/>
  <w15:chartTrackingRefBased/>
  <w15:docId w15:val="{9C41C36A-2E56-4AA2-840B-BD8F117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08E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08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08E8"/>
    <w:rPr>
      <w:rFonts w:ascii="Calibri" w:eastAsia="Calibri" w:hAnsi="Calibri" w:cs="Times New Roman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E6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E6FE4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750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8E0"/>
    <w:rPr>
      <w:rFonts w:ascii="Segoe UI" w:eastAsia="Calibri" w:hAnsi="Segoe UI" w:cs="Segoe UI"/>
      <w:sz w:val="18"/>
      <w:szCs w:val="18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C18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18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18E0"/>
    <w:rPr>
      <w:rFonts w:ascii="Calibri" w:eastAsia="Calibri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8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8E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4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KKM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Szerencsés Anna Réka dr.</dc:creator>
  <cp:keywords/>
  <dc:description/>
  <cp:lastModifiedBy>Szűcs Angelika Júlia dr. - GVA</cp:lastModifiedBy>
  <cp:revision>2</cp:revision>
  <dcterms:created xsi:type="dcterms:W3CDTF">2021-01-26T14:27:00Z</dcterms:created>
  <dcterms:modified xsi:type="dcterms:W3CDTF">2021-01-26T14:27:00Z</dcterms:modified>
</cp:coreProperties>
</file>