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51" w:rsidRPr="00F5570C" w:rsidRDefault="004F476D" w:rsidP="0094365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F5570C">
        <w:rPr>
          <w:rFonts w:ascii="Times New Roman" w:hAnsi="Times New Roman"/>
          <w:b/>
          <w:sz w:val="23"/>
          <w:szCs w:val="23"/>
        </w:rPr>
        <w:t xml:space="preserve">Dr. </w:t>
      </w:r>
      <w:r w:rsidR="00ED44CB" w:rsidRPr="00F5570C">
        <w:rPr>
          <w:rFonts w:ascii="Times New Roman" w:hAnsi="Times New Roman"/>
          <w:b/>
          <w:sz w:val="23"/>
          <w:szCs w:val="23"/>
        </w:rPr>
        <w:t>Réka Varga, Candidate of Hungary to the I</w:t>
      </w:r>
      <w:r w:rsidR="005D247B" w:rsidRPr="00F5570C">
        <w:rPr>
          <w:rFonts w:ascii="Times New Roman" w:hAnsi="Times New Roman"/>
          <w:b/>
          <w:sz w:val="23"/>
          <w:szCs w:val="23"/>
        </w:rPr>
        <w:t xml:space="preserve">nternational </w:t>
      </w:r>
      <w:r w:rsidR="00ED44CB" w:rsidRPr="00F5570C">
        <w:rPr>
          <w:rFonts w:ascii="Times New Roman" w:hAnsi="Times New Roman"/>
          <w:b/>
          <w:sz w:val="23"/>
          <w:szCs w:val="23"/>
        </w:rPr>
        <w:t>L</w:t>
      </w:r>
      <w:r w:rsidR="005D247B" w:rsidRPr="00F5570C">
        <w:rPr>
          <w:rFonts w:ascii="Times New Roman" w:hAnsi="Times New Roman"/>
          <w:b/>
          <w:sz w:val="23"/>
          <w:szCs w:val="23"/>
        </w:rPr>
        <w:t xml:space="preserve">aw </w:t>
      </w:r>
      <w:r w:rsidR="00ED44CB" w:rsidRPr="00F5570C">
        <w:rPr>
          <w:rFonts w:ascii="Times New Roman" w:hAnsi="Times New Roman"/>
          <w:b/>
          <w:sz w:val="23"/>
          <w:szCs w:val="23"/>
        </w:rPr>
        <w:t>C</w:t>
      </w:r>
      <w:r w:rsidR="005D247B" w:rsidRPr="00F5570C">
        <w:rPr>
          <w:rFonts w:ascii="Times New Roman" w:hAnsi="Times New Roman"/>
          <w:b/>
          <w:sz w:val="23"/>
          <w:szCs w:val="23"/>
        </w:rPr>
        <w:t>ommission</w:t>
      </w:r>
      <w:r w:rsidRPr="00F5570C">
        <w:rPr>
          <w:rFonts w:ascii="Times New Roman" w:hAnsi="Times New Roman"/>
          <w:b/>
          <w:sz w:val="23"/>
          <w:szCs w:val="23"/>
        </w:rPr>
        <w:t xml:space="preserve"> (2</w:t>
      </w:r>
      <w:r w:rsidR="0067112E" w:rsidRPr="00F5570C">
        <w:rPr>
          <w:rFonts w:ascii="Times New Roman" w:hAnsi="Times New Roman"/>
          <w:b/>
          <w:sz w:val="23"/>
          <w:szCs w:val="23"/>
        </w:rPr>
        <w:t>0</w:t>
      </w:r>
      <w:r w:rsidRPr="00F5570C">
        <w:rPr>
          <w:rFonts w:ascii="Times New Roman" w:hAnsi="Times New Roman"/>
          <w:b/>
          <w:sz w:val="23"/>
          <w:szCs w:val="23"/>
        </w:rPr>
        <w:t>23-2027)</w:t>
      </w:r>
    </w:p>
    <w:p w:rsidR="00ED44CB" w:rsidRPr="00F5570C" w:rsidRDefault="00ED44CB" w:rsidP="00943651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</w:p>
    <w:p w:rsidR="00ED44CB" w:rsidRPr="00F5570C" w:rsidRDefault="00CB0E01" w:rsidP="0094365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5570C">
        <w:rPr>
          <w:rFonts w:ascii="Times New Roman" w:hAnsi="Times New Roman"/>
          <w:sz w:val="23"/>
          <w:szCs w:val="23"/>
        </w:rPr>
        <w:t xml:space="preserve">Dr. </w:t>
      </w:r>
      <w:proofErr w:type="spellStart"/>
      <w:r w:rsidRPr="00F5570C">
        <w:rPr>
          <w:rFonts w:ascii="Times New Roman" w:hAnsi="Times New Roman"/>
          <w:sz w:val="23"/>
          <w:szCs w:val="23"/>
        </w:rPr>
        <w:t>Varga</w:t>
      </w:r>
      <w:r w:rsidR="001E1CEC">
        <w:rPr>
          <w:rFonts w:ascii="Times New Roman" w:hAnsi="Times New Roman"/>
          <w:sz w:val="23"/>
          <w:szCs w:val="23"/>
        </w:rPr>
        <w:t>’</w:t>
      </w:r>
      <w:r w:rsidR="009E18FB" w:rsidRPr="00F5570C">
        <w:rPr>
          <w:rFonts w:ascii="Times New Roman" w:hAnsi="Times New Roman"/>
          <w:sz w:val="23"/>
          <w:szCs w:val="23"/>
        </w:rPr>
        <w:t>s</w:t>
      </w:r>
      <w:proofErr w:type="spellEnd"/>
      <w:r w:rsidR="009E18FB" w:rsidRPr="00F5570C">
        <w:rPr>
          <w:rFonts w:ascii="Times New Roman" w:hAnsi="Times New Roman"/>
          <w:sz w:val="23"/>
          <w:szCs w:val="23"/>
        </w:rPr>
        <w:t xml:space="preserve"> </w:t>
      </w:r>
      <w:r w:rsidR="00ED44CB" w:rsidRPr="00F5570C">
        <w:rPr>
          <w:rFonts w:ascii="Times New Roman" w:hAnsi="Times New Roman"/>
          <w:sz w:val="23"/>
          <w:szCs w:val="23"/>
        </w:rPr>
        <w:t xml:space="preserve">candidature </w:t>
      </w:r>
      <w:r w:rsidR="009E18FB" w:rsidRPr="00F5570C">
        <w:rPr>
          <w:rFonts w:ascii="Times New Roman" w:hAnsi="Times New Roman"/>
          <w:b/>
          <w:sz w:val="23"/>
          <w:szCs w:val="23"/>
        </w:rPr>
        <w:t>fully s</w:t>
      </w:r>
      <w:r w:rsidR="00ED44CB" w:rsidRPr="00F5570C">
        <w:rPr>
          <w:rFonts w:ascii="Times New Roman" w:hAnsi="Times New Roman"/>
          <w:b/>
          <w:sz w:val="23"/>
          <w:szCs w:val="23"/>
        </w:rPr>
        <w:t xml:space="preserve">atisfies </w:t>
      </w:r>
      <w:r w:rsidRPr="00F5570C">
        <w:rPr>
          <w:rFonts w:ascii="Times New Roman" w:hAnsi="Times New Roman"/>
          <w:b/>
          <w:sz w:val="23"/>
          <w:szCs w:val="23"/>
        </w:rPr>
        <w:t>the</w:t>
      </w:r>
      <w:r w:rsidR="00ED44CB" w:rsidRPr="00F5570C">
        <w:rPr>
          <w:rFonts w:ascii="Times New Roman" w:hAnsi="Times New Roman"/>
          <w:b/>
          <w:sz w:val="23"/>
          <w:szCs w:val="23"/>
        </w:rPr>
        <w:t xml:space="preserve"> requirements</w:t>
      </w:r>
      <w:r w:rsidR="009E18FB" w:rsidRPr="00F5570C">
        <w:rPr>
          <w:rFonts w:ascii="Times New Roman" w:hAnsi="Times New Roman"/>
          <w:b/>
          <w:sz w:val="23"/>
          <w:szCs w:val="23"/>
        </w:rPr>
        <w:t xml:space="preserve"> of ILC members</w:t>
      </w:r>
      <w:r w:rsidR="003710BC">
        <w:rPr>
          <w:rFonts w:ascii="Times New Roman" w:hAnsi="Times New Roman"/>
          <w:sz w:val="23"/>
          <w:szCs w:val="23"/>
        </w:rPr>
        <w:t>:</w:t>
      </w:r>
    </w:p>
    <w:p w:rsidR="009E18FB" w:rsidRPr="00F5570C" w:rsidRDefault="009E18FB" w:rsidP="0094365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5570C">
        <w:rPr>
          <w:rFonts w:ascii="Times New Roman" w:hAnsi="Times New Roman"/>
          <w:sz w:val="23"/>
          <w:szCs w:val="23"/>
          <w:shd w:val="clear" w:color="auto" w:fill="FFFFFF"/>
        </w:rPr>
        <w:t>members of the Commission are persons who possess recognized competence and qualifications in both doctrinal and practical aspects of international law</w:t>
      </w:r>
    </w:p>
    <w:p w:rsidR="009B4A64" w:rsidRPr="00F5570C" w:rsidRDefault="009B4A64" w:rsidP="0094365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5570C">
        <w:rPr>
          <w:rFonts w:ascii="Times New Roman" w:hAnsi="Times New Roman"/>
          <w:sz w:val="23"/>
          <w:szCs w:val="23"/>
          <w:shd w:val="clear" w:color="auto" w:fill="FFFFFF"/>
        </w:rPr>
        <w:t>members of the Commission should represent the principal legal systems of the world</w:t>
      </w:r>
    </w:p>
    <w:p w:rsidR="00943651" w:rsidRPr="00F5570C" w:rsidRDefault="0067112E" w:rsidP="0094365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F5570C">
        <w:rPr>
          <w:rFonts w:ascii="Times New Roman" w:hAnsi="Times New Roman"/>
          <w:sz w:val="23"/>
          <w:szCs w:val="23"/>
          <w:shd w:val="clear" w:color="auto" w:fill="FFFFFF"/>
        </w:rPr>
        <w:t>m</w:t>
      </w:r>
      <w:r w:rsidR="009E18FB" w:rsidRPr="00F5570C">
        <w:rPr>
          <w:rFonts w:ascii="Times New Roman" w:hAnsi="Times New Roman"/>
          <w:sz w:val="23"/>
          <w:szCs w:val="23"/>
          <w:shd w:val="clear" w:color="auto" w:fill="FFFFFF"/>
        </w:rPr>
        <w:t>embers</w:t>
      </w:r>
      <w:proofErr w:type="gramEnd"/>
      <w:r w:rsidR="009E18FB" w:rsidRPr="00F5570C">
        <w:rPr>
          <w:rFonts w:ascii="Times New Roman" w:hAnsi="Times New Roman"/>
          <w:sz w:val="23"/>
          <w:szCs w:val="23"/>
          <w:shd w:val="clear" w:color="auto" w:fill="FFFFFF"/>
        </w:rPr>
        <w:t xml:space="preserve"> are drawn from various segments of the international legal community, such as academia, diplomatic corps, government ministries and international organizations</w:t>
      </w:r>
      <w:r w:rsidR="003710BC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942C3C" w:rsidRPr="00A87A2A" w:rsidRDefault="00E62EA5" w:rsidP="00943651">
      <w:pPr>
        <w:pStyle w:val="Listaszerbekezds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5570C">
        <w:rPr>
          <w:rFonts w:ascii="Times New Roman" w:hAnsi="Times New Roman"/>
          <w:sz w:val="23"/>
          <w:szCs w:val="23"/>
        </w:rPr>
        <w:t xml:space="preserve">Dr. Varga has </w:t>
      </w:r>
      <w:r w:rsidR="00263BBE" w:rsidRPr="00F5570C">
        <w:rPr>
          <w:rFonts w:ascii="Times New Roman" w:hAnsi="Times New Roman"/>
          <w:b/>
          <w:sz w:val="23"/>
          <w:szCs w:val="23"/>
        </w:rPr>
        <w:t xml:space="preserve">extensive </w:t>
      </w:r>
      <w:r w:rsidRPr="00F5570C">
        <w:rPr>
          <w:rFonts w:ascii="Times New Roman" w:hAnsi="Times New Roman"/>
          <w:b/>
          <w:sz w:val="23"/>
          <w:szCs w:val="23"/>
        </w:rPr>
        <w:t>professional experience in different fields</w:t>
      </w:r>
      <w:r w:rsidRPr="00F5570C">
        <w:rPr>
          <w:rFonts w:ascii="Times New Roman" w:hAnsi="Times New Roman"/>
          <w:sz w:val="23"/>
          <w:szCs w:val="23"/>
        </w:rPr>
        <w:t xml:space="preserve"> – from international organizations to </w:t>
      </w:r>
      <w:r w:rsidRPr="00A87A2A">
        <w:rPr>
          <w:rFonts w:ascii="Times New Roman" w:hAnsi="Times New Roman"/>
          <w:sz w:val="23"/>
          <w:szCs w:val="23"/>
        </w:rPr>
        <w:t>humanitarian organizations, ombudsman’s institution and government - backed up by her academic background and research</w:t>
      </w:r>
      <w:r w:rsidR="00263BBE" w:rsidRPr="00A87A2A">
        <w:rPr>
          <w:rFonts w:ascii="Times New Roman" w:hAnsi="Times New Roman"/>
          <w:sz w:val="23"/>
          <w:szCs w:val="23"/>
        </w:rPr>
        <w:t xml:space="preserve"> in the field of international law.</w:t>
      </w:r>
    </w:p>
    <w:p w:rsidR="00942C3C" w:rsidRPr="00A87A2A" w:rsidRDefault="00591843" w:rsidP="00943651">
      <w:pPr>
        <w:pStyle w:val="Listaszerbekezds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  <w:lang w:val="en-GB"/>
        </w:rPr>
      </w:pPr>
      <w:r w:rsidRPr="00A87A2A">
        <w:rPr>
          <w:rFonts w:ascii="Times New Roman" w:hAnsi="Times New Roman"/>
          <w:b/>
          <w:sz w:val="23"/>
          <w:szCs w:val="23"/>
          <w:lang w:val="en-GB"/>
        </w:rPr>
        <w:t>Hungary has not had a member in the ILC since 1976</w:t>
      </w:r>
      <w:r w:rsidRPr="00A87A2A">
        <w:rPr>
          <w:rFonts w:ascii="Times New Roman" w:hAnsi="Times New Roman"/>
          <w:sz w:val="23"/>
          <w:szCs w:val="23"/>
          <w:lang w:val="en-GB"/>
        </w:rPr>
        <w:t xml:space="preserve">. It is important to ensure that ILC represents all legal cultures and reflects the geographical diversity of UN membership. </w:t>
      </w:r>
    </w:p>
    <w:p w:rsidR="00591843" w:rsidRPr="00A87A2A" w:rsidRDefault="00591843" w:rsidP="00943651">
      <w:pPr>
        <w:pStyle w:val="Listaszerbekezds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3"/>
          <w:szCs w:val="23"/>
          <w:lang w:val="en-GB"/>
        </w:rPr>
      </w:pPr>
      <w:r w:rsidRPr="00A87A2A">
        <w:rPr>
          <w:rFonts w:ascii="Times New Roman" w:hAnsi="Times New Roman"/>
          <w:sz w:val="23"/>
          <w:szCs w:val="23"/>
          <w:lang w:val="en-GB"/>
        </w:rPr>
        <w:t xml:space="preserve">Currently, 30 out of 34 ILC members are men. It is important to seek a balanced representation of men and women within the ILC. Dr. Réka Varga is the </w:t>
      </w:r>
      <w:r w:rsidRPr="00A87A2A">
        <w:rPr>
          <w:rFonts w:ascii="Times New Roman" w:hAnsi="Times New Roman"/>
          <w:b/>
          <w:sz w:val="23"/>
          <w:szCs w:val="23"/>
          <w:lang w:val="en-GB"/>
        </w:rPr>
        <w:t>only female candidate</w:t>
      </w:r>
      <w:r w:rsidRPr="00A87A2A">
        <w:rPr>
          <w:rFonts w:ascii="Times New Roman" w:hAnsi="Times New Roman"/>
          <w:sz w:val="23"/>
          <w:szCs w:val="23"/>
          <w:lang w:val="en-GB"/>
        </w:rPr>
        <w:t xml:space="preserve"> </w:t>
      </w:r>
      <w:r w:rsidRPr="00A87A2A">
        <w:rPr>
          <w:rFonts w:ascii="Times New Roman" w:hAnsi="Times New Roman"/>
          <w:b/>
          <w:sz w:val="23"/>
          <w:szCs w:val="23"/>
          <w:lang w:val="en-GB"/>
        </w:rPr>
        <w:t>within the Eastern European Group.</w:t>
      </w:r>
    </w:p>
    <w:p w:rsidR="00431DFB" w:rsidRPr="00A87A2A" w:rsidRDefault="00ED44CB" w:rsidP="00943651">
      <w:pPr>
        <w:spacing w:after="120" w:line="240" w:lineRule="auto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  <w:u w:val="single"/>
        </w:rPr>
        <w:t>Special areas of expertise</w:t>
      </w:r>
      <w:r w:rsidRPr="00A87A2A">
        <w:rPr>
          <w:rFonts w:ascii="Times New Roman" w:hAnsi="Times New Roman"/>
          <w:sz w:val="23"/>
          <w:szCs w:val="23"/>
        </w:rPr>
        <w:t>: international humanitarian law</w:t>
      </w:r>
      <w:r w:rsidR="00431DFB" w:rsidRPr="00A87A2A">
        <w:rPr>
          <w:rFonts w:ascii="Times New Roman" w:hAnsi="Times New Roman"/>
          <w:sz w:val="23"/>
          <w:szCs w:val="23"/>
        </w:rPr>
        <w:t xml:space="preserve">, national implementation of </w:t>
      </w:r>
      <w:r w:rsidR="005C6F21" w:rsidRPr="00A87A2A">
        <w:rPr>
          <w:rFonts w:ascii="Times New Roman" w:hAnsi="Times New Roman"/>
          <w:sz w:val="23"/>
          <w:szCs w:val="23"/>
        </w:rPr>
        <w:t>international humanitarian law</w:t>
      </w:r>
      <w:r w:rsidR="00431DFB" w:rsidRPr="00A87A2A">
        <w:rPr>
          <w:rFonts w:ascii="Times New Roman" w:hAnsi="Times New Roman"/>
          <w:sz w:val="23"/>
          <w:szCs w:val="23"/>
        </w:rPr>
        <w:t>, international criminal law, state immunities, immunity of international organizations</w:t>
      </w:r>
      <w:r w:rsidR="00AB2161" w:rsidRPr="00A87A2A">
        <w:rPr>
          <w:rFonts w:ascii="Times New Roman" w:hAnsi="Times New Roman"/>
          <w:sz w:val="23"/>
          <w:szCs w:val="23"/>
        </w:rPr>
        <w:t>, law of treaties</w:t>
      </w:r>
    </w:p>
    <w:p w:rsidR="00ED44CB" w:rsidRPr="00A87A2A" w:rsidRDefault="00ED44CB" w:rsidP="0094365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  <w:u w:val="single"/>
        </w:rPr>
        <w:t>Academic career</w:t>
      </w:r>
      <w:r w:rsidRPr="00A87A2A">
        <w:rPr>
          <w:rFonts w:ascii="Times New Roman" w:hAnsi="Times New Roman"/>
          <w:sz w:val="23"/>
          <w:szCs w:val="23"/>
        </w:rPr>
        <w:t xml:space="preserve">: </w:t>
      </w:r>
    </w:p>
    <w:p w:rsidR="00ED44CB" w:rsidRPr="00A87A2A" w:rsidRDefault="00ED44CB" w:rsidP="009436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</w:rPr>
        <w:t>Nearly t</w:t>
      </w:r>
      <w:r w:rsidR="00431DFB" w:rsidRPr="00A87A2A">
        <w:rPr>
          <w:rFonts w:ascii="Times New Roman" w:hAnsi="Times New Roman"/>
          <w:sz w:val="23"/>
          <w:szCs w:val="23"/>
        </w:rPr>
        <w:t>wo</w:t>
      </w:r>
      <w:r w:rsidRPr="00A87A2A">
        <w:rPr>
          <w:rFonts w:ascii="Times New Roman" w:hAnsi="Times New Roman"/>
          <w:sz w:val="23"/>
          <w:szCs w:val="23"/>
        </w:rPr>
        <w:t xml:space="preserve"> decades of </w:t>
      </w:r>
      <w:r w:rsidRPr="00A87A2A">
        <w:rPr>
          <w:rFonts w:ascii="Times New Roman" w:hAnsi="Times New Roman"/>
          <w:b/>
          <w:sz w:val="23"/>
          <w:szCs w:val="23"/>
        </w:rPr>
        <w:t>teaching</w:t>
      </w:r>
      <w:r w:rsidRPr="00A87A2A">
        <w:rPr>
          <w:rFonts w:ascii="Times New Roman" w:hAnsi="Times New Roman"/>
          <w:sz w:val="23"/>
          <w:szCs w:val="23"/>
        </w:rPr>
        <w:t xml:space="preserve"> international law</w:t>
      </w:r>
      <w:r w:rsidR="00431DFB" w:rsidRPr="00A87A2A">
        <w:rPr>
          <w:rFonts w:ascii="Times New Roman" w:hAnsi="Times New Roman"/>
          <w:sz w:val="23"/>
          <w:szCs w:val="23"/>
        </w:rPr>
        <w:t xml:space="preserve">, </w:t>
      </w:r>
      <w:r w:rsidR="00431DFB" w:rsidRPr="00A87A2A">
        <w:rPr>
          <w:rFonts w:ascii="Times New Roman" w:hAnsi="Times New Roman"/>
          <w:sz w:val="23"/>
          <w:szCs w:val="23"/>
          <w:lang w:val="en-GB"/>
        </w:rPr>
        <w:t>international humanitarian law and international criminal law</w:t>
      </w:r>
    </w:p>
    <w:p w:rsidR="00ED44CB" w:rsidRPr="00A87A2A" w:rsidRDefault="00ED44CB" w:rsidP="009436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</w:rPr>
        <w:t xml:space="preserve">Numerous </w:t>
      </w:r>
      <w:r w:rsidRPr="00A87A2A">
        <w:rPr>
          <w:rFonts w:ascii="Times New Roman" w:hAnsi="Times New Roman"/>
          <w:b/>
          <w:sz w:val="23"/>
          <w:szCs w:val="23"/>
        </w:rPr>
        <w:t>books and publications</w:t>
      </w:r>
      <w:r w:rsidRPr="00A87A2A">
        <w:rPr>
          <w:rFonts w:ascii="Times New Roman" w:hAnsi="Times New Roman"/>
          <w:sz w:val="23"/>
          <w:szCs w:val="23"/>
        </w:rPr>
        <w:t xml:space="preserve"> in international </w:t>
      </w:r>
      <w:r w:rsidR="00AB2161" w:rsidRPr="00A87A2A">
        <w:rPr>
          <w:rFonts w:ascii="Times New Roman" w:hAnsi="Times New Roman"/>
          <w:sz w:val="23"/>
          <w:szCs w:val="23"/>
        </w:rPr>
        <w:t xml:space="preserve">and national </w:t>
      </w:r>
      <w:r w:rsidRPr="00A87A2A">
        <w:rPr>
          <w:rFonts w:ascii="Times New Roman" w:hAnsi="Times New Roman"/>
          <w:sz w:val="23"/>
          <w:szCs w:val="23"/>
        </w:rPr>
        <w:t xml:space="preserve">journals in </w:t>
      </w:r>
      <w:r w:rsidR="00431DFB" w:rsidRPr="00A87A2A">
        <w:rPr>
          <w:rFonts w:ascii="Times New Roman" w:hAnsi="Times New Roman"/>
          <w:sz w:val="23"/>
          <w:szCs w:val="23"/>
        </w:rPr>
        <w:t>English and Hungarian</w:t>
      </w:r>
    </w:p>
    <w:p w:rsidR="00662A13" w:rsidRPr="00A87A2A" w:rsidRDefault="00AE4B6D" w:rsidP="0094365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</w:rPr>
        <w:t>Almost</w:t>
      </w:r>
      <w:r w:rsidR="00662A13" w:rsidRPr="00A87A2A">
        <w:rPr>
          <w:rFonts w:ascii="Times New Roman" w:hAnsi="Times New Roman"/>
          <w:sz w:val="23"/>
          <w:szCs w:val="23"/>
        </w:rPr>
        <w:t xml:space="preserve"> 90 </w:t>
      </w:r>
      <w:r w:rsidR="00662A13" w:rsidRPr="00A87A2A">
        <w:rPr>
          <w:rFonts w:ascii="Times New Roman" w:hAnsi="Times New Roman"/>
          <w:b/>
          <w:sz w:val="23"/>
          <w:szCs w:val="23"/>
        </w:rPr>
        <w:t>professional presentations</w:t>
      </w:r>
      <w:r w:rsidR="00662A13" w:rsidRPr="00A87A2A">
        <w:rPr>
          <w:rFonts w:ascii="Times New Roman" w:hAnsi="Times New Roman"/>
          <w:sz w:val="23"/>
          <w:szCs w:val="23"/>
        </w:rPr>
        <w:t xml:space="preserve"> given at national and international conferences</w:t>
      </w:r>
      <w:r w:rsidR="003E08AB" w:rsidRPr="00A87A2A">
        <w:rPr>
          <w:rFonts w:ascii="Times New Roman" w:hAnsi="Times New Roman"/>
          <w:sz w:val="23"/>
          <w:szCs w:val="23"/>
        </w:rPr>
        <w:t xml:space="preserve"> as well as</w:t>
      </w:r>
      <w:r w:rsidR="00AB2161" w:rsidRPr="00A87A2A">
        <w:rPr>
          <w:rFonts w:ascii="Times New Roman" w:hAnsi="Times New Roman"/>
          <w:sz w:val="23"/>
          <w:szCs w:val="23"/>
        </w:rPr>
        <w:t xml:space="preserve"> training events</w:t>
      </w:r>
    </w:p>
    <w:p w:rsidR="00ED44CB" w:rsidRPr="00A87A2A" w:rsidRDefault="00ED44CB" w:rsidP="0094365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  <w:u w:val="single"/>
        </w:rPr>
        <w:t>Experience in a professional capacity</w:t>
      </w:r>
      <w:r w:rsidRPr="00A87A2A">
        <w:rPr>
          <w:rFonts w:ascii="Times New Roman" w:hAnsi="Times New Roman"/>
          <w:sz w:val="23"/>
          <w:szCs w:val="23"/>
        </w:rPr>
        <w:t xml:space="preserve">: </w:t>
      </w:r>
    </w:p>
    <w:p w:rsidR="00CA1787" w:rsidRPr="00A87A2A" w:rsidRDefault="00B974EF" w:rsidP="00CA178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</w:rPr>
        <w:t>E</w:t>
      </w:r>
      <w:r w:rsidR="00ED44CB" w:rsidRPr="00A87A2A">
        <w:rPr>
          <w:rFonts w:ascii="Times New Roman" w:hAnsi="Times New Roman"/>
          <w:sz w:val="23"/>
          <w:szCs w:val="23"/>
        </w:rPr>
        <w:t>xpertise</w:t>
      </w:r>
      <w:r w:rsidRPr="00A87A2A">
        <w:rPr>
          <w:rFonts w:ascii="Times New Roman" w:hAnsi="Times New Roman"/>
          <w:sz w:val="23"/>
          <w:szCs w:val="23"/>
        </w:rPr>
        <w:t xml:space="preserve"> in public administration</w:t>
      </w:r>
      <w:r w:rsidR="00ED44CB" w:rsidRPr="00A87A2A">
        <w:rPr>
          <w:rFonts w:ascii="Times New Roman" w:hAnsi="Times New Roman"/>
          <w:sz w:val="23"/>
          <w:szCs w:val="23"/>
        </w:rPr>
        <w:t xml:space="preserve"> through</w:t>
      </w:r>
      <w:r w:rsidR="00CA1787" w:rsidRPr="00A87A2A">
        <w:rPr>
          <w:rFonts w:ascii="Times New Roman" w:hAnsi="Times New Roman"/>
          <w:sz w:val="23"/>
          <w:szCs w:val="23"/>
        </w:rPr>
        <w:t xml:space="preserve"> working in the Ministry of Foreign Affairs and Trade of Hungary as Head of </w:t>
      </w:r>
      <w:r w:rsidR="00EE0248" w:rsidRPr="00A87A2A">
        <w:rPr>
          <w:rFonts w:ascii="Times New Roman" w:hAnsi="Times New Roman"/>
          <w:sz w:val="23"/>
          <w:szCs w:val="23"/>
        </w:rPr>
        <w:t xml:space="preserve">the </w:t>
      </w:r>
      <w:r w:rsidR="00CA1787" w:rsidRPr="00A87A2A">
        <w:rPr>
          <w:rFonts w:ascii="Times New Roman" w:hAnsi="Times New Roman"/>
          <w:sz w:val="23"/>
          <w:szCs w:val="23"/>
        </w:rPr>
        <w:t xml:space="preserve">International Law Department, Chief legal adviser on international law issues to the Minister of Justice of Hungary, Secretary General </w:t>
      </w:r>
      <w:r w:rsidR="003710BC" w:rsidRPr="00A87A2A">
        <w:rPr>
          <w:rFonts w:ascii="Times New Roman" w:hAnsi="Times New Roman"/>
          <w:sz w:val="23"/>
          <w:szCs w:val="23"/>
        </w:rPr>
        <w:t>of</w:t>
      </w:r>
      <w:r w:rsidR="00CA1787" w:rsidRPr="00A87A2A">
        <w:rPr>
          <w:rFonts w:ascii="Times New Roman" w:hAnsi="Times New Roman"/>
          <w:sz w:val="23"/>
          <w:szCs w:val="23"/>
        </w:rPr>
        <w:t xml:space="preserve"> the Office of the Commissioner fo</w:t>
      </w:r>
      <w:r w:rsidR="009E4323" w:rsidRPr="00A87A2A">
        <w:rPr>
          <w:rFonts w:ascii="Times New Roman" w:hAnsi="Times New Roman"/>
          <w:sz w:val="23"/>
          <w:szCs w:val="23"/>
        </w:rPr>
        <w:t>r Fundamental Rights of Hungary</w:t>
      </w:r>
      <w:r w:rsidR="00CA1787" w:rsidRPr="00A87A2A">
        <w:rPr>
          <w:rFonts w:ascii="Times New Roman" w:hAnsi="Times New Roman"/>
          <w:sz w:val="23"/>
          <w:szCs w:val="23"/>
        </w:rPr>
        <w:t xml:space="preserve"> </w:t>
      </w:r>
    </w:p>
    <w:p w:rsidR="00CA1787" w:rsidRPr="00A87A2A" w:rsidRDefault="00CA1787" w:rsidP="00E93D2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</w:rPr>
        <w:t>Solid practitioner’s perspective through</w:t>
      </w:r>
      <w:r w:rsidR="00ED44CB" w:rsidRPr="00A87A2A">
        <w:rPr>
          <w:rFonts w:ascii="Times New Roman" w:hAnsi="Times New Roman"/>
          <w:sz w:val="23"/>
          <w:szCs w:val="23"/>
        </w:rPr>
        <w:t xml:space="preserve"> participation in </w:t>
      </w:r>
      <w:r w:rsidR="005C6F21" w:rsidRPr="00A87A2A">
        <w:rPr>
          <w:rFonts w:ascii="Times New Roman" w:hAnsi="Times New Roman"/>
          <w:sz w:val="23"/>
          <w:szCs w:val="23"/>
        </w:rPr>
        <w:t xml:space="preserve">the UN Sixth (Legal) Committee, the </w:t>
      </w:r>
      <w:r w:rsidR="00ED44CB" w:rsidRPr="00A87A2A">
        <w:rPr>
          <w:rFonts w:ascii="Times New Roman" w:hAnsi="Times New Roman"/>
          <w:sz w:val="23"/>
          <w:szCs w:val="23"/>
        </w:rPr>
        <w:t>expert committee of the Council of Europe</w:t>
      </w:r>
      <w:r w:rsidR="00A05F06" w:rsidRPr="00A87A2A">
        <w:rPr>
          <w:rFonts w:ascii="Times New Roman" w:hAnsi="Times New Roman"/>
          <w:sz w:val="23"/>
          <w:szCs w:val="23"/>
        </w:rPr>
        <w:t xml:space="preserve"> (Committee of Legal Advisers on Public International Law, CAHDI), E</w:t>
      </w:r>
      <w:r w:rsidR="001A390D" w:rsidRPr="00A87A2A">
        <w:rPr>
          <w:rFonts w:ascii="Times New Roman" w:hAnsi="Times New Roman"/>
          <w:sz w:val="23"/>
          <w:szCs w:val="23"/>
        </w:rPr>
        <w:t xml:space="preserve">uropean </w:t>
      </w:r>
      <w:r w:rsidR="00A05F06" w:rsidRPr="00A87A2A">
        <w:rPr>
          <w:rFonts w:ascii="Times New Roman" w:hAnsi="Times New Roman"/>
          <w:sz w:val="23"/>
          <w:szCs w:val="23"/>
        </w:rPr>
        <w:t>U</w:t>
      </w:r>
      <w:r w:rsidR="001A390D" w:rsidRPr="00A87A2A">
        <w:rPr>
          <w:rFonts w:ascii="Times New Roman" w:hAnsi="Times New Roman"/>
          <w:sz w:val="23"/>
          <w:szCs w:val="23"/>
        </w:rPr>
        <w:t>nion</w:t>
      </w:r>
      <w:r w:rsidR="00A05F06" w:rsidRPr="00A87A2A">
        <w:rPr>
          <w:rFonts w:ascii="Times New Roman" w:hAnsi="Times New Roman"/>
          <w:sz w:val="23"/>
          <w:szCs w:val="23"/>
        </w:rPr>
        <w:t xml:space="preserve"> working parties (working party on international law, COJUR</w:t>
      </w:r>
      <w:r w:rsidR="00AD1341" w:rsidRPr="00A87A2A">
        <w:rPr>
          <w:rFonts w:ascii="Times New Roman" w:hAnsi="Times New Roman"/>
          <w:sz w:val="23"/>
          <w:szCs w:val="23"/>
        </w:rPr>
        <w:t xml:space="preserve">, COJUR ICC), </w:t>
      </w:r>
      <w:r w:rsidR="003E08AB" w:rsidRPr="00A87A2A">
        <w:rPr>
          <w:rFonts w:ascii="Times New Roman" w:hAnsi="Times New Roman"/>
          <w:sz w:val="23"/>
          <w:szCs w:val="23"/>
        </w:rPr>
        <w:t xml:space="preserve">International Red Cross/Red Crescent Conferences, </w:t>
      </w:r>
      <w:r w:rsidR="00662A13" w:rsidRPr="00A87A2A">
        <w:rPr>
          <w:rFonts w:ascii="Times New Roman" w:hAnsi="Times New Roman"/>
          <w:sz w:val="23"/>
          <w:szCs w:val="23"/>
        </w:rPr>
        <w:t>and the meetings of the initiative on Strengthening Compliance with</w:t>
      </w:r>
      <w:r w:rsidR="00AD1341" w:rsidRPr="00A87A2A">
        <w:rPr>
          <w:rFonts w:ascii="Times New Roman" w:hAnsi="Times New Roman"/>
          <w:sz w:val="23"/>
          <w:szCs w:val="23"/>
        </w:rPr>
        <w:t xml:space="preserve"> International Humanitarian Law</w:t>
      </w:r>
      <w:r w:rsidR="00AB2161" w:rsidRPr="00A87A2A">
        <w:rPr>
          <w:rFonts w:ascii="Times New Roman" w:hAnsi="Times New Roman"/>
          <w:sz w:val="23"/>
          <w:szCs w:val="23"/>
        </w:rPr>
        <w:t xml:space="preserve"> (</w:t>
      </w:r>
      <w:r w:rsidR="003E08AB" w:rsidRPr="00A87A2A">
        <w:rPr>
          <w:rFonts w:ascii="Times New Roman" w:hAnsi="Times New Roman"/>
          <w:sz w:val="23"/>
          <w:szCs w:val="23"/>
        </w:rPr>
        <w:t xml:space="preserve">organized by </w:t>
      </w:r>
      <w:r w:rsidR="00AB2161" w:rsidRPr="00A87A2A">
        <w:rPr>
          <w:rFonts w:ascii="Times New Roman" w:hAnsi="Times New Roman"/>
          <w:sz w:val="23"/>
          <w:szCs w:val="23"/>
        </w:rPr>
        <w:t xml:space="preserve">ICRC and </w:t>
      </w:r>
      <w:r w:rsidR="00EE0248" w:rsidRPr="00A87A2A">
        <w:rPr>
          <w:rFonts w:ascii="Times New Roman" w:hAnsi="Times New Roman"/>
          <w:sz w:val="23"/>
          <w:szCs w:val="23"/>
        </w:rPr>
        <w:t xml:space="preserve">the </w:t>
      </w:r>
      <w:r w:rsidR="00AB2161" w:rsidRPr="00A87A2A">
        <w:rPr>
          <w:rFonts w:ascii="Times New Roman" w:hAnsi="Times New Roman"/>
          <w:sz w:val="23"/>
          <w:szCs w:val="23"/>
        </w:rPr>
        <w:t>Swiss government)</w:t>
      </w:r>
      <w:r w:rsidR="003710BC" w:rsidRPr="00A87A2A">
        <w:rPr>
          <w:rFonts w:ascii="Times New Roman" w:hAnsi="Times New Roman"/>
          <w:sz w:val="23"/>
          <w:szCs w:val="23"/>
        </w:rPr>
        <w:t>. Experience in negotiation of bilateral and multilateral treaties and negotiating with governments and armed forces on implementation and application of international humanitarian law</w:t>
      </w:r>
    </w:p>
    <w:p w:rsidR="009E4323" w:rsidRPr="00A87A2A" w:rsidRDefault="00BE3B06" w:rsidP="00E93D2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</w:rPr>
        <w:lastRenderedPageBreak/>
        <w:t xml:space="preserve">Experience with humanitarian organizations: </w:t>
      </w:r>
      <w:r w:rsidR="009E4323" w:rsidRPr="00A87A2A">
        <w:rPr>
          <w:rFonts w:ascii="Times New Roman" w:hAnsi="Times New Roman"/>
          <w:sz w:val="23"/>
          <w:szCs w:val="23"/>
        </w:rPr>
        <w:t>Senior Advisor of the Hungarian Red Cross, Legal Adviser of the International Committee of the Red Cross (ICRC) Regional Delegation for Central Europe</w:t>
      </w:r>
    </w:p>
    <w:p w:rsidR="006A373C" w:rsidRPr="00A87A2A" w:rsidRDefault="00AB2161" w:rsidP="00E93D2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87A2A">
        <w:rPr>
          <w:rFonts w:ascii="Times New Roman" w:hAnsi="Times New Roman"/>
          <w:sz w:val="23"/>
          <w:szCs w:val="23"/>
        </w:rPr>
        <w:t xml:space="preserve">Membership in bodies </w:t>
      </w:r>
      <w:r w:rsidR="003710BC" w:rsidRPr="00A87A2A">
        <w:rPr>
          <w:rFonts w:ascii="Times New Roman" w:hAnsi="Times New Roman"/>
          <w:sz w:val="23"/>
          <w:szCs w:val="23"/>
        </w:rPr>
        <w:t xml:space="preserve">and organizations </w:t>
      </w:r>
      <w:r w:rsidRPr="00A87A2A">
        <w:rPr>
          <w:rFonts w:ascii="Times New Roman" w:hAnsi="Times New Roman"/>
          <w:sz w:val="23"/>
          <w:szCs w:val="23"/>
        </w:rPr>
        <w:t>dealing with international law (International Humanitarian Fact-Finding Commission, Permanent Court of Arbitration, International Institute of Humanitarian Law Sanremo, Fundamental Rights Agency of the European Union)</w:t>
      </w:r>
    </w:p>
    <w:sectPr w:rsidR="006A373C" w:rsidRPr="00A87A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70" w:rsidRDefault="00505070" w:rsidP="00ED44CB">
      <w:pPr>
        <w:spacing w:after="0" w:line="240" w:lineRule="auto"/>
      </w:pPr>
      <w:r>
        <w:separator/>
      </w:r>
    </w:p>
  </w:endnote>
  <w:endnote w:type="continuationSeparator" w:id="0">
    <w:p w:rsidR="00505070" w:rsidRDefault="00505070" w:rsidP="00ED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70" w:rsidRDefault="00505070" w:rsidP="00ED44CB">
      <w:pPr>
        <w:spacing w:after="0" w:line="240" w:lineRule="auto"/>
      </w:pPr>
      <w:r>
        <w:separator/>
      </w:r>
    </w:p>
  </w:footnote>
  <w:footnote w:type="continuationSeparator" w:id="0">
    <w:p w:rsidR="00505070" w:rsidRDefault="00505070" w:rsidP="00ED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EC" w:rsidRPr="001E1CEC" w:rsidRDefault="001E1CEC" w:rsidP="001E1CEC">
    <w:pPr>
      <w:pStyle w:val="lfej"/>
      <w:jc w:val="center"/>
      <w:rPr>
        <w:rFonts w:ascii="Times New Roman" w:hAnsi="Times New Roman"/>
        <w:b/>
        <w:i/>
        <w:sz w:val="24"/>
        <w:szCs w:val="24"/>
      </w:rPr>
    </w:pPr>
    <w:r w:rsidRPr="001E1CEC">
      <w:rPr>
        <w:rFonts w:ascii="Times New Roman" w:hAnsi="Times New Roman"/>
        <w:b/>
        <w:i/>
        <w:sz w:val="24"/>
        <w:szCs w:val="24"/>
      </w:rPr>
      <w:t>Aide Memoire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6D1C"/>
    <w:multiLevelType w:val="hybridMultilevel"/>
    <w:tmpl w:val="D3285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AD2"/>
    <w:multiLevelType w:val="hybridMultilevel"/>
    <w:tmpl w:val="247C1F24"/>
    <w:lvl w:ilvl="0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3BEA3968"/>
    <w:multiLevelType w:val="hybridMultilevel"/>
    <w:tmpl w:val="103C2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C36FE"/>
    <w:multiLevelType w:val="hybridMultilevel"/>
    <w:tmpl w:val="E84A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7DCA"/>
    <w:multiLevelType w:val="hybridMultilevel"/>
    <w:tmpl w:val="1838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E49EC"/>
    <w:multiLevelType w:val="hybridMultilevel"/>
    <w:tmpl w:val="DE0290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185F"/>
    <w:multiLevelType w:val="hybridMultilevel"/>
    <w:tmpl w:val="6F18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A52C7"/>
    <w:multiLevelType w:val="hybridMultilevel"/>
    <w:tmpl w:val="A8A4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777FF"/>
    <w:multiLevelType w:val="hybridMultilevel"/>
    <w:tmpl w:val="8DA6A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CB"/>
    <w:rsid w:val="000711CD"/>
    <w:rsid w:val="00072C4D"/>
    <w:rsid w:val="001A390D"/>
    <w:rsid w:val="001E1CEC"/>
    <w:rsid w:val="00263BBE"/>
    <w:rsid w:val="002D4E8B"/>
    <w:rsid w:val="003710BC"/>
    <w:rsid w:val="003E08AB"/>
    <w:rsid w:val="00431DFB"/>
    <w:rsid w:val="00462108"/>
    <w:rsid w:val="004A6933"/>
    <w:rsid w:val="004B03D2"/>
    <w:rsid w:val="004F476D"/>
    <w:rsid w:val="00505070"/>
    <w:rsid w:val="00591843"/>
    <w:rsid w:val="005C6F21"/>
    <w:rsid w:val="005D247B"/>
    <w:rsid w:val="0061710B"/>
    <w:rsid w:val="00662A13"/>
    <w:rsid w:val="0067112E"/>
    <w:rsid w:val="006A373C"/>
    <w:rsid w:val="006F0A7A"/>
    <w:rsid w:val="008D5210"/>
    <w:rsid w:val="008E7EA7"/>
    <w:rsid w:val="00942C3C"/>
    <w:rsid w:val="00943651"/>
    <w:rsid w:val="009A352E"/>
    <w:rsid w:val="009B4A64"/>
    <w:rsid w:val="009E18FB"/>
    <w:rsid w:val="009E4323"/>
    <w:rsid w:val="00A05F06"/>
    <w:rsid w:val="00A87A2A"/>
    <w:rsid w:val="00AB2161"/>
    <w:rsid w:val="00AD1341"/>
    <w:rsid w:val="00AE4B6D"/>
    <w:rsid w:val="00B340EE"/>
    <w:rsid w:val="00B974EF"/>
    <w:rsid w:val="00BE3B06"/>
    <w:rsid w:val="00BE571F"/>
    <w:rsid w:val="00CA1787"/>
    <w:rsid w:val="00CB0E01"/>
    <w:rsid w:val="00CD6F8B"/>
    <w:rsid w:val="00D510C0"/>
    <w:rsid w:val="00D514EB"/>
    <w:rsid w:val="00E62EA5"/>
    <w:rsid w:val="00ED44CB"/>
    <w:rsid w:val="00EE0248"/>
    <w:rsid w:val="00EF18D2"/>
    <w:rsid w:val="00F46E9A"/>
    <w:rsid w:val="00F5570C"/>
    <w:rsid w:val="00F609CA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A6B5-BA9B-44F9-9FB2-45437222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4C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D44C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D44CB"/>
    <w:rPr>
      <w:rFonts w:ascii="Calibri" w:eastAsia="Calibri" w:hAnsi="Calibri" w:cs="Times New Roman"/>
      <w:sz w:val="20"/>
      <w:szCs w:val="20"/>
      <w:lang w:val="en-US"/>
    </w:rPr>
  </w:style>
  <w:style w:type="character" w:styleId="Lbjegyzet-hivatkozs">
    <w:name w:val="footnote reference"/>
    <w:uiPriority w:val="99"/>
    <w:semiHidden/>
    <w:unhideWhenUsed/>
    <w:rsid w:val="00ED44CB"/>
    <w:rPr>
      <w:vertAlign w:val="superscript"/>
    </w:rPr>
  </w:style>
  <w:style w:type="character" w:styleId="Hiperhivatkozs">
    <w:name w:val="Hyperlink"/>
    <w:uiPriority w:val="99"/>
    <w:unhideWhenUsed/>
    <w:rsid w:val="00ED44CB"/>
    <w:rPr>
      <w:color w:val="0000FF"/>
      <w:u w:val="single"/>
    </w:rPr>
  </w:style>
  <w:style w:type="paragraph" w:customStyle="1" w:styleId="Default">
    <w:name w:val="Default"/>
    <w:rsid w:val="00662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62A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18D2"/>
    <w:rPr>
      <w:rFonts w:ascii="Segoe UI" w:eastAsia="Calibri" w:hAnsi="Segoe UI" w:cs="Segoe UI"/>
      <w:sz w:val="18"/>
      <w:szCs w:val="18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46E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6E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6E9A"/>
    <w:rPr>
      <w:rFonts w:ascii="Calibri" w:eastAsia="Calibri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6E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6E9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1E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1CEC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1E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1C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Szerencsés Anna Réka dr.</dc:creator>
  <cp:keywords/>
  <dc:description/>
  <cp:lastModifiedBy>Szűcs Angelika Júlia dr. - GVA</cp:lastModifiedBy>
  <cp:revision>2</cp:revision>
  <dcterms:created xsi:type="dcterms:W3CDTF">2021-01-26T14:25:00Z</dcterms:created>
  <dcterms:modified xsi:type="dcterms:W3CDTF">2021-01-26T14:25:00Z</dcterms:modified>
</cp:coreProperties>
</file>